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Типовая программа учебной дисциплины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«Основы сотрудничества прихода с образовательными организациями»</w:t>
      </w:r>
    </w:p>
    <w:p w:rsidR="00000000" w:rsidDel="00000000" w:rsidP="00000000" w:rsidRDefault="00000000" w:rsidRPr="00000000" w14:paraId="00000012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Направление подготовки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Приходское просвещение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Квалификация (степень выпускника)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Специалист в области приходского просвещения 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1"/>
        <w:ind w:left="3402" w:firstLine="540"/>
        <w:jc w:val="both"/>
        <w:rPr>
          <w:smallCaps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Форма обучения 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40"/>
        <w:jc w:val="center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очно-заочная</w:t>
      </w:r>
      <w:r w:rsidDel="00000000" w:rsidR="00000000" w:rsidRPr="00000000">
        <w:rPr>
          <w:rtl w:val="0"/>
        </w:rPr>
      </w:r>
    </w:p>
    <w:tbl>
      <w:tblPr>
        <w:tblStyle w:val="Table1"/>
        <w:tblW w:w="14540.0" w:type="dxa"/>
        <w:jc w:val="left"/>
        <w:tblInd w:w="0.0" w:type="dxa"/>
        <w:tblLayout w:type="fixed"/>
        <w:tblLook w:val="0000"/>
      </w:tblPr>
      <w:tblGrid>
        <w:gridCol w:w="4968"/>
        <w:gridCol w:w="4786"/>
        <w:gridCol w:w="4786"/>
        <w:tblGridChange w:id="0">
          <w:tblGrid>
            <w:gridCol w:w="4968"/>
            <w:gridCol w:w="4786"/>
            <w:gridCol w:w="4786"/>
          </w:tblGrid>
        </w:tblGridChange>
      </w:tblGrid>
      <w:tr>
        <w:trPr>
          <w:trHeight w:val="202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tabs>
                <w:tab w:val="left" w:pos="1095"/>
                <w:tab w:val="left" w:pos="1365"/>
                <w:tab w:val="left" w:pos="1665"/>
              </w:tabs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Составитель: Д.Д. Кочкина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1"/>
        <w:keepLines w:val="1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Москва 2020 г.</w:t>
      </w:r>
    </w:p>
    <w:p w:rsidR="00000000" w:rsidDel="00000000" w:rsidP="00000000" w:rsidRDefault="00000000" w:rsidRPr="00000000" w14:paraId="0000002A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z w:val="26"/>
          <w:szCs w:val="26"/>
          <w:rtl w:val="0"/>
        </w:rPr>
        <w:t xml:space="preserve">1. Цели и задачи освоения дисциплины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Изучение курса направлено на достижение следующей цели: освоение теоретической и практической базы для осуществления системного сотрудничества прихода с образовательными организациями.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Задачами являются: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освоение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профессиональных компетенций в области в области содержания, методики преподавания и условий реализации курса «Основы православной культуры»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на уровне начального общего образования;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освоение профессиональных компетенций в области в области содержания, методики преподавания и условий реализации курса «Православная культура»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(«Основы православной культуры»)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 уровне основного общего образования и условий их реализации;</w:t>
      </w:r>
    </w:p>
    <w:p w:rsidR="00000000" w:rsidDel="00000000" w:rsidP="00000000" w:rsidRDefault="00000000" w:rsidRPr="00000000" w14:paraId="00000030">
      <w:pPr>
        <w:spacing w:line="276" w:lineRule="auto"/>
        <w:ind w:firstLine="196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формирование представления об особенностях учебно-воспитательного процесса в светских образовательных организациях (далее - ОО), реализующих религиозный (православный) компонент, православных ОО;</w:t>
      </w:r>
    </w:p>
    <w:p w:rsidR="00000000" w:rsidDel="00000000" w:rsidP="00000000" w:rsidRDefault="00000000" w:rsidRPr="00000000" w14:paraId="00000031">
      <w:pPr>
        <w:spacing w:line="276" w:lineRule="auto"/>
        <w:ind w:firstLine="196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освоение алгоритмов выстраивания и развития взаимодействия прихода с образовательными организациями.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2. Место дисциплины в структуре ООП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4"/>
          <w:tab w:val="right" w:pos="9639"/>
        </w:tabs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Дисциплина «Основы сотрудничества прихода с образовательными организациями» относится к модулю практики приходской работы цикла «Организация приходского просвещения».</w:t>
      </w:r>
    </w:p>
    <w:p w:rsidR="00000000" w:rsidDel="00000000" w:rsidP="00000000" w:rsidRDefault="00000000" w:rsidRPr="00000000" w14:paraId="00000035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Неразрывно связана с дисциплинами: «Догматическое богословие / Православное вероучение», «Священное Писание Ветхого Завета», «Священное Писание Нового Завета», «Нравственное богословие и аскетика», «История Русской Церкви», «История нехристианских религий», «Церковное искусство», «Психология», «Логика. Теория и практика аргументации» и другие.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right" w:pos="9639"/>
        </w:tabs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3. Компетенции слушателя курсов, формируемые в результате освоения дисциплины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Процесс изучения дисциплины направлен на формирование следующих компетенций: 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использовать знание Священного Писания, основных разделов православного вероучения, литургики, церковной истории в просветительской деятельности (К-1);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использовать знания в области церковного искусства в духовно-просветительской деятельности (К-3);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использовать знания в области православной психологии в просветительской деятельности</w:t>
      </w:r>
      <w:r w:rsidDel="00000000" w:rsidR="00000000" w:rsidRPr="00000000">
        <w:rPr>
          <w:sz w:val="26"/>
          <w:szCs w:val="26"/>
          <w:rtl w:val="0"/>
        </w:rPr>
        <w:t xml:space="preserve"> (К-7)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;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разрабатывать программы по различным направлениям просветительской деятельности и реализовывать их </w:t>
      </w:r>
      <w:r w:rsidDel="00000000" w:rsidR="00000000" w:rsidRPr="00000000">
        <w:rPr>
          <w:sz w:val="26"/>
          <w:szCs w:val="26"/>
          <w:rtl w:val="0"/>
        </w:rPr>
        <w:t xml:space="preserve">(К-10)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;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аргументированно и убедительно излагать церковную позицию перед наставляемыми в вере, а также нецерковными людьми </w:t>
      </w:r>
      <w:r w:rsidDel="00000000" w:rsidR="00000000" w:rsidRPr="00000000">
        <w:rPr>
          <w:sz w:val="26"/>
          <w:szCs w:val="26"/>
          <w:rtl w:val="0"/>
        </w:rPr>
        <w:t xml:space="preserve">(К-11)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; 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осуществлять взаимодействи</w:t>
      </w:r>
      <w:r w:rsidDel="00000000" w:rsidR="00000000" w:rsidRPr="00000000">
        <w:rPr>
          <w:sz w:val="26"/>
          <w:szCs w:val="26"/>
          <w:rtl w:val="0"/>
        </w:rPr>
        <w:t xml:space="preserve">е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со светскими учреждениями (в т.ч. образовательными организациями, социальными учреждениями и др.) (К-13)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;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134" w:hanging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способность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планировать, организовывать и координировать просветительскую работу </w:t>
      </w:r>
      <w:r w:rsidDel="00000000" w:rsidR="00000000" w:rsidRPr="00000000">
        <w:rPr>
          <w:sz w:val="26"/>
          <w:szCs w:val="26"/>
          <w:rtl w:val="0"/>
        </w:rPr>
        <w:t xml:space="preserve">(К-17)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40">
      <w:pPr>
        <w:spacing w:line="276" w:lineRule="auto"/>
        <w:ind w:firstLine="567"/>
        <w:jc w:val="both"/>
        <w:rPr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 результате изучения дисциплины студент должен демонстрировать следующие результаты образования: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21"/>
        <w:gridCol w:w="6623"/>
        <w:tblGridChange w:id="0">
          <w:tblGrid>
            <w:gridCol w:w="2721"/>
            <w:gridCol w:w="6623"/>
          </w:tblGrid>
        </w:tblGridChange>
      </w:tblGrid>
      <w:tr>
        <w:tc>
          <w:tcPr/>
          <w:p w:rsidR="00000000" w:rsidDel="00000000" w:rsidP="00000000" w:rsidRDefault="00000000" w:rsidRPr="00000000" w14:paraId="00000043">
            <w:pPr>
              <w:tabs>
                <w:tab w:val="left" w:pos="284"/>
                <w:tab w:val="right" w:pos="9356"/>
              </w:tabs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ЗНАТЬ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духовные, организационные и методические основы просветительского служения;</w:t>
            </w:r>
          </w:p>
          <w:p w:rsidR="00000000" w:rsidDel="00000000" w:rsidP="00000000" w:rsidRDefault="00000000" w:rsidRPr="00000000" w14:paraId="00000045">
            <w:pP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основные положения действующего законодательства о свободе совести и о религиозных объединениях; </w:t>
            </w:r>
          </w:p>
          <w:p w:rsidR="00000000" w:rsidDel="00000000" w:rsidP="00000000" w:rsidRDefault="00000000" w:rsidRPr="00000000" w14:paraId="00000046">
            <w:pP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государственные нормативно-правовые документы, регламентирующие изучение предметных областей ОРКСЭ и ОДНКНР;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методологические и методические особенности преподавания курса ОПК как учебной дисциплины мировоззренческой воспитательной направленности, условия его реализации;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методологические и методические особенности преподавания курса «Православная культура» как учебной дисциплины мировоззренческой воспитательной направленности, условия его реализации;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основные понятия и содержательные линии учебного курса ОПК в соответствии с ПООП начального общего образования;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особенности структуры и содержания учебников по ОПК, входящих в действующий федеральный перечень учебников;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основные понятия и содержательные линии учебного курса «Православная культура» в контексте требований ФГОС основного общего образования к результатам освоения предметной области ОДНКНР;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особенности структуры и содержания учебников (учебных пособий) по курсу «Православная культура» («Основы православной культуры») в основной школе;</w:t>
            </w:r>
          </w:p>
          <w:p w:rsidR="00000000" w:rsidDel="00000000" w:rsidP="00000000" w:rsidRDefault="00000000" w:rsidRPr="00000000" w14:paraId="0000004D">
            <w:pPr>
              <w:spacing w:line="276" w:lineRule="auto"/>
              <w:ind w:firstLine="196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учебно-воспитательного процесса в светских ОО, реализующих религиозный (православный) компонент, православных ОО;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203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алгоритмы выстраивания и развития взаимодействия прихода с образовательными организациями.</w:t>
            </w:r>
          </w:p>
        </w:tc>
      </w:tr>
      <w:tr>
        <w:tc>
          <w:tcPr/>
          <w:p w:rsidR="00000000" w:rsidDel="00000000" w:rsidP="00000000" w:rsidRDefault="00000000" w:rsidRPr="00000000" w14:paraId="0000004F">
            <w:pPr>
              <w:tabs>
                <w:tab w:val="left" w:pos="284"/>
                <w:tab w:val="right" w:pos="9356"/>
              </w:tabs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УМЕТЬ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применять знания Священного Писания, его толкования, знания вероучения в приходском просвещении; 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использовать различные формы, виды устной и письменной коммуникации в просветительской деятельности;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анализировать нормативно-правовые документы с целью формирования умения решать проблемные ситуации при организации выбора и изучения курса ОПК в образовательной организации;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осуществлять поддержку образовательной организации в области планирования организации и проведения родительских собраний по выбору курсов предметной области ОРКСЭ в соответствии с рекомендованным регламентом;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вести диалог и избегать конфликтных ситуаций в общении с людьми разных социальных групп;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разрабатывать и реализовывать программы внеурочных и внешкольных мероприятий для обучающихся начального или основного общего образования;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проектировать и осуществлять просветительскую деятельность с использованием современных технологий, не нарушая церковной традиции;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организовывать и поддерживать развитие методической службы по сопровождению преподавания в школах предметных областей ОРКСЭ и ОДНКНР;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создавать и реализовывать план совместных мероприятий прихода и образовательных организаций;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оказывать консультативную и организационно-методическую помощь школьным учителям в преподавании курсов ОПК и «Православная культура» предметных областей ОРКСЭ и ОДНКНР.</w:t>
            </w:r>
          </w:p>
        </w:tc>
      </w:tr>
      <w:tr>
        <w:tc>
          <w:tcPr/>
          <w:p w:rsidR="00000000" w:rsidDel="00000000" w:rsidP="00000000" w:rsidRDefault="00000000" w:rsidRPr="00000000" w14:paraId="0000005A">
            <w:pPr>
              <w:tabs>
                <w:tab w:val="left" w:pos="284"/>
                <w:tab w:val="right" w:pos="9356"/>
              </w:tabs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ВЛАДЕТЬ</w:t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основами коммуникации и культуры речи;</w:t>
            </w:r>
          </w:p>
          <w:p w:rsidR="00000000" w:rsidDel="00000000" w:rsidP="00000000" w:rsidRDefault="00000000" w:rsidRPr="00000000" w14:paraId="0000005C">
            <w:pPr>
              <w:spacing w:line="276" w:lineRule="auto"/>
              <w:ind w:firstLine="203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навыками профилактики и решения п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роблем преподавания в школе курсов ОПК;</w:t>
            </w:r>
          </w:p>
          <w:p w:rsidR="00000000" w:rsidDel="00000000" w:rsidP="00000000" w:rsidRDefault="00000000" w:rsidRPr="00000000" w14:paraId="0000005D">
            <w:pP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навыками профилактики и пресечения типичных нарушений рекомендованного регламента выбора родителями школьников учебных курсов предметной области ОРКСЭ;</w:t>
            </w:r>
          </w:p>
          <w:p w:rsidR="00000000" w:rsidDel="00000000" w:rsidP="00000000" w:rsidRDefault="00000000" w:rsidRPr="00000000" w14:paraId="0000005E">
            <w:pP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навыками презентации модуля ОПК на родительском собрании для родителей 3-классников;</w:t>
            </w:r>
          </w:p>
          <w:p w:rsidR="00000000" w:rsidDel="00000000" w:rsidP="00000000" w:rsidRDefault="00000000" w:rsidRPr="00000000" w14:paraId="0000005F">
            <w:pP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технологиями осуществления взаимодействия прихода с образовательными организациями;</w:t>
            </w:r>
          </w:p>
          <w:p w:rsidR="00000000" w:rsidDel="00000000" w:rsidP="00000000" w:rsidRDefault="00000000" w:rsidRPr="00000000" w14:paraId="00000060">
            <w:pPr>
              <w:spacing w:line="276" w:lineRule="auto"/>
              <w:ind w:firstLine="203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навыками профилактики и решения проблем взаимодействия прихода с образовательными организациями.</w:t>
            </w:r>
          </w:p>
        </w:tc>
      </w:tr>
    </w:tbl>
    <w:p w:rsidR="00000000" w:rsidDel="00000000" w:rsidP="00000000" w:rsidRDefault="00000000" w:rsidRPr="00000000" w14:paraId="00000061">
      <w:pPr>
        <w:shd w:fill="ffffff" w:val="clear"/>
        <w:tabs>
          <w:tab w:val="left" w:pos="3823"/>
          <w:tab w:val="left" w:pos="5738"/>
        </w:tabs>
        <w:spacing w:line="276" w:lineRule="auto"/>
        <w:ind w:firstLine="720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ind w:firstLine="708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  Объем дисциплины и виды учебной работы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ind w:firstLine="56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Всего – 32 часа.</w:t>
      </w:r>
    </w:p>
    <w:p w:rsidR="00000000" w:rsidDel="00000000" w:rsidP="00000000" w:rsidRDefault="00000000" w:rsidRPr="00000000" w14:paraId="00000065">
      <w:pPr>
        <w:spacing w:line="276" w:lineRule="auto"/>
        <w:ind w:firstLine="56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Аудиторные занятия – 16 часов, в том числе практических занятий – 10 часов.</w:t>
      </w:r>
    </w:p>
    <w:p w:rsidR="00000000" w:rsidDel="00000000" w:rsidP="00000000" w:rsidRDefault="00000000" w:rsidRPr="00000000" w14:paraId="00000066">
      <w:pPr>
        <w:spacing w:line="276" w:lineRule="auto"/>
        <w:ind w:firstLine="56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Самостоятельная работа – 16 часов.</w:t>
      </w:r>
    </w:p>
    <w:p w:rsidR="00000000" w:rsidDel="00000000" w:rsidP="00000000" w:rsidRDefault="00000000" w:rsidRPr="00000000" w14:paraId="00000067">
      <w:pPr>
        <w:spacing w:line="276" w:lineRule="auto"/>
        <w:ind w:firstLine="708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38.000000000002" w:type="dxa"/>
        <w:jc w:val="left"/>
        <w:tblInd w:w="-532.0" w:type="dxa"/>
        <w:tblLayout w:type="fixed"/>
        <w:tblLook w:val="0000"/>
      </w:tblPr>
      <w:tblGrid>
        <w:gridCol w:w="540"/>
        <w:gridCol w:w="718"/>
        <w:gridCol w:w="2826"/>
        <w:gridCol w:w="709"/>
        <w:gridCol w:w="709"/>
        <w:gridCol w:w="708"/>
        <w:gridCol w:w="709"/>
        <w:gridCol w:w="851"/>
        <w:gridCol w:w="567"/>
        <w:gridCol w:w="567"/>
        <w:gridCol w:w="567"/>
        <w:gridCol w:w="567"/>
        <w:tblGridChange w:id="0">
          <w:tblGrid>
            <w:gridCol w:w="540"/>
            <w:gridCol w:w="718"/>
            <w:gridCol w:w="2826"/>
            <w:gridCol w:w="709"/>
            <w:gridCol w:w="709"/>
            <w:gridCol w:w="708"/>
            <w:gridCol w:w="709"/>
            <w:gridCol w:w="851"/>
            <w:gridCol w:w="567"/>
            <w:gridCol w:w="567"/>
            <w:gridCol w:w="567"/>
            <w:gridCol w:w="567"/>
          </w:tblGrid>
        </w:tblGridChange>
      </w:tblGrid>
      <w:tr>
        <w:trPr>
          <w:trHeight w:val="225" w:hRule="atLeast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69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п/п</w:t>
            </w:r>
          </w:p>
          <w:p w:rsidR="00000000" w:rsidDel="00000000" w:rsidP="00000000" w:rsidRDefault="00000000" w:rsidRPr="00000000" w14:paraId="0000006A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6C">
            <w:pPr>
              <w:pStyle w:val="Heading1"/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Раздел,</w:t>
            </w:r>
          </w:p>
          <w:p w:rsidR="00000000" w:rsidDel="00000000" w:rsidP="00000000" w:rsidRDefault="00000000" w:rsidRPr="00000000" w14:paraId="0000006D">
            <w:pPr>
              <w:pStyle w:val="Heading1"/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тема</w:t>
            </w:r>
          </w:p>
          <w:p w:rsidR="00000000" w:rsidDel="00000000" w:rsidP="00000000" w:rsidRDefault="00000000" w:rsidRPr="00000000" w14:paraId="0000006E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jc w:val="center"/>
              <w:rPr>
                <w:b w:val="1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Виды учебной работы, трудоемкость (в часах)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restart"/>
            <w:tcBorders>
              <w:top w:color="000000" w:space="0" w:sz="6" w:val="single"/>
              <w:left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color w:val="000000"/>
                <w:sz w:val="26"/>
                <w:szCs w:val="26"/>
                <w:rtl w:val="0"/>
              </w:rPr>
              <w:t xml:space="preserve">Формы текущего контроля успеваемости и промежуточной аттестации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8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E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Всего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7F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Самостоятельн. работа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0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Аудиторные занятия</w:t>
            </w:r>
          </w:p>
        </w:tc>
        <w:tc>
          <w:tcPr>
            <w:gridSpan w:val="4"/>
            <w:vMerge w:val="continue"/>
            <w:tcBorders>
              <w:top w:color="000000" w:space="0" w:sz="6" w:val="single"/>
              <w:left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2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C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Всего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D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Лекционные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E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Практические(семинарские)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8F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Контр. раб.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0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Рефераты / эссе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1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Зачет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2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Экзамен</w:t>
            </w:r>
          </w:p>
        </w:tc>
      </w:tr>
      <w:tr>
        <w:trPr>
          <w:trHeight w:val="103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3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4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Нормативно-правовая основа изучения предметных областей ОРКСЭ и ОДНКНР</w:t>
            </w:r>
          </w:p>
          <w:p w:rsidR="00000000" w:rsidDel="00000000" w:rsidP="00000000" w:rsidRDefault="00000000" w:rsidRPr="00000000" w14:paraId="00000095">
            <w:pPr>
              <w:tabs>
                <w:tab w:val="left" w:pos="779"/>
                <w:tab w:val="left" w:pos="3898"/>
              </w:tabs>
              <w:spacing w:line="276" w:lineRule="auto"/>
              <w:ind w:left="38" w:firstLine="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D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E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9F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28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0">
            <w:pPr>
              <w:spacing w:line="276" w:lineRule="auto"/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i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1">
            <w:pPr>
              <w:spacing w:line="276" w:lineRule="auto"/>
              <w:ind w:left="38" w:firstLine="528.9291338582676"/>
              <w:jc w:val="both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Методологические основы изучения предметных областей ОРКСЭ и ОДНКНР в школе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8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9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A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B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28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C">
            <w:pPr>
              <w:spacing w:line="276" w:lineRule="auto"/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i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D">
            <w:pPr>
              <w:spacing w:line="276" w:lineRule="auto"/>
              <w:ind w:left="38" w:firstLine="528.9291338582676"/>
              <w:jc w:val="both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Предметное содержание курса ОПК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A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4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5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6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7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28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8">
            <w:pPr>
              <w:spacing w:line="276" w:lineRule="auto"/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i w:val="1"/>
                <w:sz w:val="26"/>
                <w:szCs w:val="26"/>
                <w:rtl w:val="0"/>
              </w:rPr>
              <w:t xml:space="preserve">4 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Сотрудничество прихода с образовательными организациями</w:t>
            </w:r>
          </w:p>
          <w:p w:rsidR="00000000" w:rsidDel="00000000" w:rsidP="00000000" w:rsidRDefault="00000000" w:rsidRPr="00000000" w14:paraId="000000BA">
            <w:pPr>
              <w:spacing w:line="276" w:lineRule="auto"/>
              <w:ind w:left="38" w:firstLine="0"/>
              <w:jc w:val="both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B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1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2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3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4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28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5">
            <w:pPr>
              <w:spacing w:line="276" w:lineRule="auto"/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i w:val="1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6">
            <w:pPr>
              <w:spacing w:line="276" w:lineRule="auto"/>
              <w:ind w:firstLine="196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реализации учебно-воспитательного процесса в светских ОО, реализующих религиозный (православный) компонент, православных ОО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E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CF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0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1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16" w:hRule="atLeast"/>
        </w:trPr>
        <w:tc>
          <w:tcPr>
            <w:gridSpan w:val="2"/>
            <w:vMerge w:val="restart"/>
            <w:tcBorders>
              <w:top w:color="000000" w:space="0" w:sz="6" w:val="single"/>
              <w:left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2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Общая трудоемкость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4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часы</w:t>
            </w:r>
          </w:p>
          <w:p w:rsidR="00000000" w:rsidDel="00000000" w:rsidP="00000000" w:rsidRDefault="00000000" w:rsidRPr="00000000" w14:paraId="000000D5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8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9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A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B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C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D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DF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*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line="276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5" w:hRule="atLeast"/>
        </w:trPr>
        <w:tc>
          <w:tcPr>
            <w:gridSpan w:val="2"/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7">
            <w:pPr>
              <w:spacing w:line="276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з.е.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8">
            <w:pPr>
              <w:spacing w:line="276" w:lineRule="auto"/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3/4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E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Х</w:t>
            </w:r>
          </w:p>
        </w:tc>
      </w:tr>
    </w:tbl>
    <w:p w:rsidR="00000000" w:rsidDel="00000000" w:rsidP="00000000" w:rsidRDefault="00000000" w:rsidRPr="00000000" w14:paraId="000000F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line="276" w:lineRule="auto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5.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Содержание дисциплины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276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80.0" w:type="dxa"/>
        <w:jc w:val="left"/>
        <w:tblInd w:w="-535.0" w:type="dxa"/>
        <w:tblLayout w:type="fixed"/>
        <w:tblLook w:val="0000"/>
      </w:tblPr>
      <w:tblGrid>
        <w:gridCol w:w="1107"/>
        <w:gridCol w:w="3486"/>
        <w:gridCol w:w="5487"/>
        <w:tblGridChange w:id="0">
          <w:tblGrid>
            <w:gridCol w:w="1107"/>
            <w:gridCol w:w="3486"/>
            <w:gridCol w:w="548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5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№ </w:t>
            </w:r>
          </w:p>
          <w:p w:rsidR="00000000" w:rsidDel="00000000" w:rsidP="00000000" w:rsidRDefault="00000000" w:rsidRPr="00000000" w14:paraId="000000F6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Наименование разделов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Содержание темы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9">
            <w:pPr>
              <w:spacing w:line="276" w:lineRule="auto"/>
              <w:ind w:left="114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Раздел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A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Нормативно-правовая основа изучения предметных областей ОРКСЭ и ОДНКНР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Преподавание в школе религиозных культур и светской этики в контексте государственной политики в области образования, воспитания и социализации детей. Нормативные документы и информационно-методические материалы изучения предметных областей ОРКСЭ и ОДНКНР в школе. 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Семья как заказчик изучения курсов мировоззренческой воспитательной направленности в школе, участие семьи в реализации предметной области ОРКСЭ и ОДНКНР. Преподавание религиозных культур в школе как сфера совместной компетенции государства и традиционных религиозных организаций. </w:t>
            </w:r>
          </w:p>
          <w:p w:rsidR="00000000" w:rsidDel="00000000" w:rsidP="00000000" w:rsidRDefault="00000000" w:rsidRPr="00000000" w14:paraId="000000FD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Стратегии решения проблемных ситуаций при организации изучения и выбора родителями (законными представителями) учебных курсов предметных областей ОРКСЭ и ОДНКНР. Типичные нарушения Регламента выбора родителями школьников учебных курсов предметной области ОРКСЭ.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E">
            <w:pPr>
              <w:spacing w:line="276" w:lineRule="auto"/>
              <w:ind w:left="114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Раздел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FF">
            <w:pPr>
              <w:spacing w:line="276" w:lineRule="auto"/>
              <w:ind w:left="131" w:firstLine="0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Методологические основы изучения предметных областей ОРКСЭ и ОДНКНР в школе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Ценностно-ориентированный и культурологический подходы. Отличие подходов, используемых при изучении религиозных культур, от религиоведческого подхода и «обучения религии». 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Использование активных форм, приемов и технологий организации внеурочной и внешкольной образовательной деятельности обучающихся (экскурсии, фестивали, праздники, факультативы, культурно-просветительские беседы, дидактические игры, тематические классные часы, семейные гостиные, олимпиады, конкурсы, выставки, патриотические, экологические, волонтерские акции и др.).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2">
            <w:pPr>
              <w:spacing w:line="276" w:lineRule="auto"/>
              <w:ind w:left="114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Раздел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3">
            <w:pPr>
              <w:spacing w:line="276" w:lineRule="auto"/>
              <w:ind w:left="13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Предметное содержание курса ОПК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Учебно-методическое обеспечение преподавания курса ОПК и «Православная культура» в начальной и основной школе. Рабочая программа учебного курса. Личностные, метапредметные, предметные результаты освоения учебного курса ОПК на уровне начального и основного общего образования. 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Методические аспекты в преподавании курса ОПК в светской школе. Современные педагогические технологии в преподавании курса ОПК. Способы мотивации учащихся к освоению учебного материала.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6">
            <w:pPr>
              <w:spacing w:line="276" w:lineRule="auto"/>
              <w:ind w:left="114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Раздел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7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Сотрудничество прихода с образовательными организациями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8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Возможные алгоритмы выстраивания и развития взаимодействия прихода с образовательными организациями. Успешный опыт епархий. Организация методической службы по сопровождению преподавания в школах предметных областей ОРКСЭ и ОДНКНР. Позиция общественного методиста как новый вид приходского и социально-педагогического служения. Индивидуальная аттестация общественных методистов в епархиальном ОРОиК. Утверждение списка общественных методистов в региональном Управлении образования.  Приходские службы общественных методистов. </w:t>
            </w:r>
          </w:p>
          <w:p w:rsidR="00000000" w:rsidDel="00000000" w:rsidP="00000000" w:rsidRDefault="00000000" w:rsidRPr="00000000" w14:paraId="00000109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Создание и реализация совместных с ОО программ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дополнительного образования в области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духовно-нравственного воспитания обучающихся на ступени начальной, основной и старшей школы. Методическая работа со школьными педагогами. 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Консультативная и организационно-методическая помощь школьным учителям в преподавании ОПК, других курсов предметн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ых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 област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ей ОРКСЭ и ОДНКНР</w:t>
            </w: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Регулярные практико-ориентированные семинары с педагогами ОРКСЭ и ОДНКНР. Участие епархии в организации краткосрочных курсов повышения квалификации школьных учителей по курсу «Основы православной культуры».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A">
            <w:pPr>
              <w:spacing w:line="276" w:lineRule="auto"/>
              <w:ind w:left="114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Раздел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B">
            <w:pPr>
              <w:spacing w:line="276" w:lineRule="auto"/>
              <w:ind w:firstLine="196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Особенности учебно-воспитательного процесса в светских ОО, реализующих религиозный (православный) компонент, православных ОО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10C">
            <w:pPr>
              <w:spacing w:line="276" w:lineRule="auto"/>
              <w:ind w:firstLine="626"/>
              <w:jc w:val="both"/>
              <w:rPr/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Православный компонент образования (ПКО).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Стандарт православного компонента начального общего, основного общего, среднего (полного) общего образования для учебных заведений Российской Федерации.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spacing w:line="276" w:lineRule="auto"/>
              <w:ind w:firstLine="626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Цель и основные задачи реализации ПКО в ОО. Создание целостной образовательной среды на основе реализации предметов, составляющих основу ПКО. Требования и условия реализации ПКО. «Духовно-нравственное воспитание» и «духовное просвещение» как основные понятия в рамках ПКО. </w:t>
            </w:r>
          </w:p>
          <w:p w:rsidR="00000000" w:rsidDel="00000000" w:rsidP="00000000" w:rsidRDefault="00000000" w:rsidRPr="00000000" w14:paraId="0000010E">
            <w:pPr>
              <w:spacing w:line="276" w:lineRule="auto"/>
              <w:ind w:firstLine="626"/>
              <w:jc w:val="both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Ключевые проблемы учебно-воспитательного процесса в светских и православных ОО, реализующих религиозный (православный) компонент. Стратегия развития православной школы в современной России. Система непрер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ывного православного религиозного образования.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pStyle w:val="Heading2"/>
        <w:spacing w:line="276" w:lineRule="auto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line="276" w:lineRule="auto"/>
        <w:ind w:firstLine="567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6. Планы практических занятий и образовательные технологии</w:t>
      </w:r>
    </w:p>
    <w:p w:rsidR="00000000" w:rsidDel="00000000" w:rsidP="00000000" w:rsidRDefault="00000000" w:rsidRPr="00000000" w14:paraId="00000112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Изучение учебного курса предполагает включение слушателей в исследовательскую и практическую деятельность: проведение практических занятий в форме семинаров-практикумов, деловых игр, аналитических дискуссий, разбора конкретных ситуаций и т.д.; подготовка презентационных выступлений, проектов организации форм внешкольных мероприятий в рамках сотрудничества приходов и образовательных организаций.</w:t>
      </w:r>
      <w:r w:rsidDel="00000000" w:rsidR="00000000" w:rsidRPr="00000000">
        <w:rPr>
          <w:b w:val="0"/>
          <w:sz w:val="26"/>
          <w:szCs w:val="26"/>
          <w:rtl w:val="0"/>
        </w:rPr>
        <w:t xml:space="preserve"> На такие виды работ отводится 10 часов</w:t>
      </w:r>
      <w:r w:rsidDel="00000000" w:rsidR="00000000" w:rsidRPr="00000000">
        <w:rPr>
          <w:b w:val="1"/>
          <w:sz w:val="26"/>
          <w:szCs w:val="26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hd w:fill="ffffff" w:val="clear"/>
        <w:tabs>
          <w:tab w:val="left" w:pos="6523"/>
        </w:tabs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hd w:fill="ffffff" w:val="clear"/>
        <w:tabs>
          <w:tab w:val="left" w:pos="6523"/>
        </w:tabs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1. </w:t>
      </w:r>
    </w:p>
    <w:p w:rsidR="00000000" w:rsidDel="00000000" w:rsidP="00000000" w:rsidRDefault="00000000" w:rsidRPr="00000000" w14:paraId="00000115">
      <w:pPr>
        <w:shd w:fill="ffffff" w:val="clear"/>
        <w:tabs>
          <w:tab w:val="left" w:pos="6523"/>
        </w:tabs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Организация родительского собрания по выбору учебных курсов предметной области ОРКСЭ. 1 час</w:t>
      </w:r>
    </w:p>
    <w:p w:rsidR="00000000" w:rsidDel="00000000" w:rsidP="00000000" w:rsidRDefault="00000000" w:rsidRPr="00000000" w14:paraId="00000116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 Решение кейсов по организации выбора родителями (законными представителями) учебных курсов предметной области ОРКСЭ (анализ этапов, моделирование алгоритма действий) для формирования умения поддержки образовательной организации в планировании и проведени</w:t>
      </w:r>
      <w:r w:rsidDel="00000000" w:rsidR="00000000" w:rsidRPr="00000000">
        <w:rPr>
          <w:sz w:val="26"/>
          <w:szCs w:val="26"/>
          <w:rtl w:val="0"/>
        </w:rPr>
        <w:t xml:space="preserve">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родительских собраний в соответствии с рекомендованным регламентом (письмо Минобрнауки России от 31.03.2015 г. №08- 461).</w:t>
      </w:r>
    </w:p>
    <w:p w:rsidR="00000000" w:rsidDel="00000000" w:rsidP="00000000" w:rsidRDefault="00000000" w:rsidRPr="00000000" w14:paraId="00000118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Типичные нарушения Регламента выбора родителями школьников учебных курсов предметной области ОРКСЭ.</w:t>
      </w:r>
    </w:p>
    <w:p w:rsidR="00000000" w:rsidDel="00000000" w:rsidP="00000000" w:rsidRDefault="00000000" w:rsidRPr="00000000" w14:paraId="00000119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дискуссии, кейс-стади.</w:t>
      </w:r>
    </w:p>
    <w:p w:rsidR="00000000" w:rsidDel="00000000" w:rsidP="00000000" w:rsidRDefault="00000000" w:rsidRPr="00000000" w14:paraId="0000011B">
      <w:pPr>
        <w:spacing w:line="276" w:lineRule="auto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участие в дискуссии и аналитике кейсов, оценка когнитивной активности.</w:t>
      </w:r>
    </w:p>
    <w:p w:rsidR="00000000" w:rsidDel="00000000" w:rsidP="00000000" w:rsidRDefault="00000000" w:rsidRPr="00000000" w14:paraId="0000011D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1. </w:t>
      </w:r>
    </w:p>
    <w:p w:rsidR="00000000" w:rsidDel="00000000" w:rsidP="00000000" w:rsidRDefault="00000000" w:rsidRPr="00000000" w14:paraId="0000011F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Деловая игра. Презентация модуля ОПК на родительском собрании. 1 час</w:t>
      </w:r>
    </w:p>
    <w:p w:rsidR="00000000" w:rsidDel="00000000" w:rsidP="00000000" w:rsidRDefault="00000000" w:rsidRPr="00000000" w14:paraId="00000120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План работы:</w:t>
      </w:r>
    </w:p>
    <w:p w:rsidR="00000000" w:rsidDel="00000000" w:rsidP="00000000" w:rsidRDefault="00000000" w:rsidRPr="00000000" w14:paraId="00000121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Моделирование ситуации: презентация модуля ОПК на родительском собрании (5-10 минут). 4-5 выступлений. </w:t>
      </w:r>
    </w:p>
    <w:p w:rsidR="00000000" w:rsidDel="00000000" w:rsidP="00000000" w:rsidRDefault="00000000" w:rsidRPr="00000000" w14:paraId="00000122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Анализ. Рефлексия.</w:t>
      </w:r>
    </w:p>
    <w:p w:rsidR="00000000" w:rsidDel="00000000" w:rsidP="00000000" w:rsidRDefault="00000000" w:rsidRPr="00000000" w14:paraId="00000123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Подведение итогов.</w:t>
      </w:r>
    </w:p>
    <w:p w:rsidR="00000000" w:rsidDel="00000000" w:rsidP="00000000" w:rsidRDefault="00000000" w:rsidRPr="00000000" w14:paraId="00000124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line="276" w:lineRule="auto"/>
        <w:ind w:firstLine="566.9291338582675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педагогического моделирования, технология проблемного обучения, технология проведения учебной дискуссии, технология проведения деловой игры.</w:t>
      </w:r>
    </w:p>
    <w:p w:rsidR="00000000" w:rsidDel="00000000" w:rsidP="00000000" w:rsidRDefault="00000000" w:rsidRPr="00000000" w14:paraId="00000126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Задания для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подготовка текста выступления на родительском собрании.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презентаций.</w:t>
      </w:r>
    </w:p>
    <w:p w:rsidR="00000000" w:rsidDel="00000000" w:rsidP="00000000" w:rsidRDefault="00000000" w:rsidRPr="00000000" w14:paraId="0000012A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презентация выступлений, участие в аналитической дискуссии, оценка когнитивной активности.</w:t>
      </w:r>
    </w:p>
    <w:p w:rsidR="00000000" w:rsidDel="00000000" w:rsidP="00000000" w:rsidRDefault="00000000" w:rsidRPr="00000000" w14:paraId="0000012B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2. </w:t>
      </w:r>
    </w:p>
    <w:p w:rsidR="00000000" w:rsidDel="00000000" w:rsidP="00000000" w:rsidRDefault="00000000" w:rsidRPr="00000000" w14:paraId="0000012D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Проблемы изучения и преподавания в школе курсов ОПК и </w:t>
      </w:r>
      <w:r w:rsidDel="00000000" w:rsidR="00000000" w:rsidRPr="00000000">
        <w:rPr>
          <w:b w:val="1"/>
          <w:sz w:val="26"/>
          <w:szCs w:val="26"/>
          <w:rtl w:val="0"/>
        </w:rPr>
        <w:t xml:space="preserve">«Православная культура». 1 час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2F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Какова цель учебного курса? </w:t>
      </w:r>
    </w:p>
    <w:p w:rsidR="00000000" w:rsidDel="00000000" w:rsidP="00000000" w:rsidRDefault="00000000" w:rsidRPr="00000000" w14:paraId="0000013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Нужен ли такой предмет ребенку? Сверхзадача курса.</w:t>
      </w:r>
    </w:p>
    <w:p w:rsidR="00000000" w:rsidDel="00000000" w:rsidP="00000000" w:rsidRDefault="00000000" w:rsidRPr="00000000" w14:paraId="00000131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Светскость курса. Культурологический подход к преподаванию.</w:t>
      </w:r>
    </w:p>
    <w:p w:rsidR="00000000" w:rsidDel="00000000" w:rsidP="00000000" w:rsidRDefault="00000000" w:rsidRPr="00000000" w14:paraId="00000132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Воспитание или только информирование?</w:t>
      </w:r>
    </w:p>
    <w:p w:rsidR="00000000" w:rsidDel="00000000" w:rsidP="00000000" w:rsidRDefault="00000000" w:rsidRPr="00000000" w14:paraId="0000013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Преподаватель ОПК – школьный учитель. Ошибки и трудности педагога в преподавании ОПК.</w:t>
      </w:r>
    </w:p>
    <w:p w:rsidR="00000000" w:rsidDel="00000000" w:rsidP="00000000" w:rsidRDefault="00000000" w:rsidRPr="00000000" w14:paraId="00000134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Участие семей школьников в реализации предметных областей ОРКСЭ, ОДНКНР.</w:t>
      </w:r>
    </w:p>
    <w:p w:rsidR="00000000" w:rsidDel="00000000" w:rsidP="00000000" w:rsidRDefault="00000000" w:rsidRPr="00000000" w14:paraId="00000135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Вражда в классе на основе религиозной розни.</w:t>
      </w:r>
    </w:p>
    <w:p w:rsidR="00000000" w:rsidDel="00000000" w:rsidP="00000000" w:rsidRDefault="00000000" w:rsidRPr="00000000" w14:paraId="00000136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Чем может помочь приход в реализации курсов ОПК и «Православная культура» в школе?</w:t>
      </w:r>
    </w:p>
    <w:p w:rsidR="00000000" w:rsidDel="00000000" w:rsidP="00000000" w:rsidRDefault="00000000" w:rsidRPr="00000000" w14:paraId="00000137">
      <w:pPr>
        <w:widowControl w:val="0"/>
        <w:tabs>
          <w:tab w:val="left" w:pos="2490"/>
        </w:tabs>
        <w:spacing w:line="276" w:lineRule="auto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дискуссии, кейс-стади.</w:t>
      </w:r>
    </w:p>
    <w:p w:rsidR="00000000" w:rsidDel="00000000" w:rsidP="00000000" w:rsidRDefault="00000000" w:rsidRPr="00000000" w14:paraId="00000139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Задания для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нормативно-правовых документов с целью формирования умения решать проблемные ситуации при организации изучения курса ОПК и ««Православная культура» в образовательной организации.</w:t>
      </w:r>
    </w:p>
    <w:p w:rsidR="00000000" w:rsidDel="00000000" w:rsidP="00000000" w:rsidRDefault="00000000" w:rsidRPr="00000000" w14:paraId="0000013B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участие в аналитике кейсов.</w:t>
      </w:r>
    </w:p>
    <w:p w:rsidR="00000000" w:rsidDel="00000000" w:rsidP="00000000" w:rsidRDefault="00000000" w:rsidRPr="00000000" w14:paraId="0000013D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участие в аналитике кейсов, оценка когнитивной активности.</w:t>
      </w:r>
    </w:p>
    <w:p w:rsidR="00000000" w:rsidDel="00000000" w:rsidP="00000000" w:rsidRDefault="00000000" w:rsidRPr="00000000" w14:paraId="0000013E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2. </w:t>
      </w:r>
    </w:p>
    <w:p w:rsidR="00000000" w:rsidDel="00000000" w:rsidP="00000000" w:rsidRDefault="00000000" w:rsidRPr="00000000" w14:paraId="00000140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Разработка и презентация программы внешкольного мероприятия для обучающихся начального или основного общего образования. 2 часа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План работы:</w:t>
      </w:r>
    </w:p>
    <w:p w:rsidR="00000000" w:rsidDel="00000000" w:rsidP="00000000" w:rsidRDefault="00000000" w:rsidRPr="00000000" w14:paraId="000001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1. Активные формы, приемы и технологии организации внеурочной и внешкольной образовательной деятельности обучающихся.</w:t>
      </w:r>
    </w:p>
    <w:p w:rsidR="00000000" w:rsidDel="00000000" w:rsidP="00000000" w:rsidRDefault="00000000" w:rsidRPr="00000000" w14:paraId="000001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 Презентация фрагментов мероприятий. </w:t>
      </w:r>
    </w:p>
    <w:p w:rsidR="00000000" w:rsidDel="00000000" w:rsidP="00000000" w:rsidRDefault="00000000" w:rsidRPr="00000000" w14:paraId="00000144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Анализ. Подведение итогов. </w:t>
      </w:r>
    </w:p>
    <w:p w:rsidR="00000000" w:rsidDel="00000000" w:rsidP="00000000" w:rsidRDefault="00000000" w:rsidRPr="00000000" w14:paraId="00000145">
      <w:pPr>
        <w:widowControl w:val="0"/>
        <w:tabs>
          <w:tab w:val="left" w:pos="2490"/>
        </w:tabs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Темы проектов:</w:t>
      </w:r>
    </w:p>
    <w:p w:rsidR="00000000" w:rsidDel="00000000" w:rsidP="00000000" w:rsidRDefault="00000000" w:rsidRPr="00000000" w14:paraId="00000147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1. </w:t>
      </w:r>
      <w:r w:rsidDel="00000000" w:rsidR="00000000" w:rsidRPr="00000000">
        <w:rPr>
          <w:sz w:val="26"/>
          <w:szCs w:val="26"/>
          <w:rtl w:val="0"/>
        </w:rPr>
        <w:t xml:space="preserve">Экскурсионный образовательный маршрут с элементами поисково-исследовательской деятельности учащихся.</w:t>
      </w:r>
    </w:p>
    <w:p w:rsidR="00000000" w:rsidDel="00000000" w:rsidP="00000000" w:rsidRDefault="00000000" w:rsidRPr="00000000" w14:paraId="000001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 Программа экскурсионного занятия/поисковой игры в храме. Разработка маршрутных листов с заданиями для учащихся.</w:t>
      </w:r>
    </w:p>
    <w:p w:rsidR="00000000" w:rsidDel="00000000" w:rsidP="00000000" w:rsidRDefault="00000000" w:rsidRPr="00000000" w14:paraId="000001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3. Программа праздничного фестиваля (ко дню Рождества Христова, Пасхе, дню Славянской письменности и культуры и т.д.)</w:t>
      </w:r>
    </w:p>
    <w:p w:rsidR="00000000" w:rsidDel="00000000" w:rsidP="00000000" w:rsidRDefault="00000000" w:rsidRPr="00000000" w14:paraId="000001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4. Программа школьного праздника/классного часа в рамках изучения курса ОПК.</w:t>
      </w:r>
    </w:p>
    <w:p w:rsidR="00000000" w:rsidDel="00000000" w:rsidP="00000000" w:rsidRDefault="00000000" w:rsidRPr="00000000" w14:paraId="000001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5. Программа культурно-просветительской беседы в рамках духовно-нравственного воспитания.</w:t>
      </w:r>
    </w:p>
    <w:p w:rsidR="00000000" w:rsidDel="00000000" w:rsidP="00000000" w:rsidRDefault="00000000" w:rsidRPr="00000000" w14:paraId="000001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6. Программа квест-игры в рамках изучения курса ОПК.</w:t>
      </w:r>
    </w:p>
    <w:p w:rsidR="00000000" w:rsidDel="00000000" w:rsidP="00000000" w:rsidRDefault="00000000" w:rsidRPr="00000000" w14:paraId="000001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7. Программа проведения семейной гостиной в рамках духовно-нравственного воспитания.</w:t>
      </w:r>
    </w:p>
    <w:p w:rsidR="00000000" w:rsidDel="00000000" w:rsidP="00000000" w:rsidRDefault="00000000" w:rsidRPr="00000000" w14:paraId="000001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8. Программа проведения школьной благотворительной волонтерской акции.</w:t>
      </w:r>
    </w:p>
    <w:p w:rsidR="00000000" w:rsidDel="00000000" w:rsidP="00000000" w:rsidRDefault="00000000" w:rsidRPr="00000000" w14:paraId="0000014F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дискуссии, деятельностный подход, метод проектов.</w:t>
      </w:r>
    </w:p>
    <w:p w:rsidR="00000000" w:rsidDel="00000000" w:rsidP="00000000" w:rsidRDefault="00000000" w:rsidRPr="00000000" w14:paraId="00000151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Задания для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разработать</w:t>
      </w: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программу внешкольного мероприятия для обучающихся начального или основного общего образования.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контроля самостоятельной работы студентов: </w:t>
      </w:r>
      <w:r w:rsidDel="00000000" w:rsidR="00000000" w:rsidRPr="00000000">
        <w:rPr>
          <w:sz w:val="26"/>
          <w:szCs w:val="26"/>
          <w:rtl w:val="0"/>
        </w:rPr>
        <w:t xml:space="preserve">анализ проектов.</w:t>
      </w:r>
    </w:p>
    <w:p w:rsidR="00000000" w:rsidDel="00000000" w:rsidP="00000000" w:rsidRDefault="00000000" w:rsidRPr="00000000" w14:paraId="00000155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анализ проектов, оценка когнитивной активности.</w:t>
      </w:r>
    </w:p>
    <w:p w:rsidR="00000000" w:rsidDel="00000000" w:rsidP="00000000" w:rsidRDefault="00000000" w:rsidRPr="00000000" w14:paraId="00000156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3. </w:t>
      </w:r>
    </w:p>
    <w:p w:rsidR="00000000" w:rsidDel="00000000" w:rsidP="00000000" w:rsidRDefault="00000000" w:rsidRPr="00000000" w14:paraId="00000158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Сравнительный анализ структуры и содержания учебно-методических комплексов по курсу ОПК и «Православная культура» в начальной и основной школе. 2 часа</w:t>
      </w:r>
    </w:p>
    <w:p w:rsidR="00000000" w:rsidDel="00000000" w:rsidP="00000000" w:rsidRDefault="00000000" w:rsidRPr="00000000" w14:paraId="00000159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5A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Сравнительный анализ структуры и содержания актуальных учебно-методических комплексов по курсу ОПК 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«Православная культура»</w:t>
      </w:r>
      <w:r w:rsidDel="00000000" w:rsidR="00000000" w:rsidRPr="00000000">
        <w:rPr>
          <w:sz w:val="26"/>
          <w:szCs w:val="26"/>
          <w:rtl w:val="0"/>
        </w:rPr>
        <w:t xml:space="preserve">. Работа в группах.</w:t>
      </w:r>
    </w:p>
    <w:p w:rsidR="00000000" w:rsidDel="00000000" w:rsidP="00000000" w:rsidRDefault="00000000" w:rsidRPr="00000000" w14:paraId="0000015B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Обмен опытом работы с различными учебниками ОПК. </w:t>
      </w:r>
    </w:p>
    <w:p w:rsidR="00000000" w:rsidDel="00000000" w:rsidP="00000000" w:rsidRDefault="00000000" w:rsidRPr="00000000" w14:paraId="0000015C">
      <w:pPr>
        <w:widowControl w:val="0"/>
        <w:tabs>
          <w:tab w:val="left" w:pos="2490"/>
        </w:tabs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</w:t>
      </w:r>
      <w:r w:rsidDel="00000000" w:rsidR="00000000" w:rsidRPr="00000000">
        <w:rPr>
          <w:sz w:val="26"/>
          <w:szCs w:val="26"/>
          <w:rtl w:val="0"/>
        </w:rPr>
        <w:t xml:space="preserve"> технология проблемного обучения, технология проведения учебной дискуссии.</w:t>
      </w:r>
    </w:p>
    <w:p w:rsidR="00000000" w:rsidDel="00000000" w:rsidP="00000000" w:rsidRDefault="00000000" w:rsidRPr="00000000" w14:paraId="0000015E">
      <w:pPr>
        <w:spacing w:line="276" w:lineRule="auto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участие в дискуссии, устный опрос, оценка когнитивной активности.</w:t>
      </w:r>
    </w:p>
    <w:p w:rsidR="00000000" w:rsidDel="00000000" w:rsidP="00000000" w:rsidRDefault="00000000" w:rsidRPr="00000000" w14:paraId="00000160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Занятие по теме 4. </w:t>
      </w:r>
    </w:p>
    <w:p w:rsidR="00000000" w:rsidDel="00000000" w:rsidP="00000000" w:rsidRDefault="00000000" w:rsidRPr="00000000" w14:paraId="000001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Семинар-практикум: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Моделирование алгоритма взаимодействия прихода с образовательными организациями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 1 час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План работы:</w:t>
      </w:r>
    </w:p>
    <w:p w:rsidR="00000000" w:rsidDel="00000000" w:rsidP="00000000" w:rsidRDefault="00000000" w:rsidRPr="00000000" w14:paraId="00000164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Соглашение о сотрудничестве между епархией (благочинием) Русской Православной Церкви и региональным (городским, районным) Управлением образования.</w:t>
      </w:r>
    </w:p>
    <w:p w:rsidR="00000000" w:rsidDel="00000000" w:rsidP="00000000" w:rsidRDefault="00000000" w:rsidRPr="00000000" w14:paraId="00000165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Создание рабочей группы по организации взаимодействия епархии (благочиния) Русской Православной Церкви и регионального (городского, районного) Управления образования.</w:t>
      </w:r>
    </w:p>
    <w:p w:rsidR="00000000" w:rsidDel="00000000" w:rsidP="00000000" w:rsidRDefault="00000000" w:rsidRPr="00000000" w14:paraId="00000166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Создание Совета по духовно-нравственному образованию при Управлении образования (или Межведомственная методическая служба). Разработка плана ежегодных совместных мероприятий.</w:t>
      </w:r>
    </w:p>
    <w:p w:rsidR="00000000" w:rsidDel="00000000" w:rsidP="00000000" w:rsidRDefault="00000000" w:rsidRPr="00000000" w14:paraId="00000167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 Создание епархиальной методической службы.</w:t>
      </w:r>
    </w:p>
    <w:p w:rsidR="00000000" w:rsidDel="00000000" w:rsidP="00000000" w:rsidRDefault="00000000" w:rsidRPr="00000000" w14:paraId="00000168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5. Создание районированной карты «школа-приход».</w:t>
      </w:r>
    </w:p>
    <w:p w:rsidR="00000000" w:rsidDel="00000000" w:rsidP="00000000" w:rsidRDefault="00000000" w:rsidRPr="00000000" w14:paraId="00000169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6. Создание при храмах службы районных общественных методистов. </w:t>
      </w:r>
    </w:p>
    <w:p w:rsidR="00000000" w:rsidDel="00000000" w:rsidP="00000000" w:rsidRDefault="00000000" w:rsidRPr="00000000" w14:paraId="0000016A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7. Дальнейшая работа </w:t>
      </w:r>
      <w:r w:rsidDel="00000000" w:rsidR="00000000" w:rsidRPr="00000000">
        <w:rPr>
          <w:sz w:val="26"/>
          <w:szCs w:val="26"/>
          <w:rtl w:val="0"/>
        </w:rPr>
        <w:t xml:space="preserve">по взаимодействию </w:t>
      </w:r>
      <w:r w:rsidDel="00000000" w:rsidR="00000000" w:rsidRPr="00000000">
        <w:rPr>
          <w:sz w:val="26"/>
          <w:szCs w:val="26"/>
          <w:rtl w:val="0"/>
        </w:rPr>
        <w:t xml:space="preserve">приходов и образовательных организаций. </w:t>
      </w:r>
    </w:p>
    <w:p w:rsidR="00000000" w:rsidDel="00000000" w:rsidP="00000000" w:rsidRDefault="00000000" w:rsidRPr="00000000" w14:paraId="0000016B">
      <w:pPr>
        <w:widowControl w:val="0"/>
        <w:tabs>
          <w:tab w:val="left" w:pos="2490"/>
        </w:tabs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моделирования, технология проведения учебной дискуссии.</w:t>
      </w:r>
    </w:p>
    <w:p w:rsidR="00000000" w:rsidDel="00000000" w:rsidP="00000000" w:rsidRDefault="00000000" w:rsidRPr="00000000" w14:paraId="0000016D">
      <w:pPr>
        <w:spacing w:line="276" w:lineRule="auto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оценка когнитивной активности.</w:t>
      </w:r>
    </w:p>
    <w:p w:rsidR="00000000" w:rsidDel="00000000" w:rsidP="00000000" w:rsidRDefault="00000000" w:rsidRPr="00000000" w14:paraId="0000016F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4. </w:t>
      </w:r>
    </w:p>
    <w:p w:rsidR="00000000" w:rsidDel="00000000" w:rsidP="00000000" w:rsidRDefault="00000000" w:rsidRPr="00000000" w14:paraId="00000171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Проблематика взаимодействия прихода с образовательными организациями. 1 час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73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Определение цели и задач взаимодействия приходов и образовательных организаций.</w:t>
      </w:r>
    </w:p>
    <w:p w:rsidR="00000000" w:rsidDel="00000000" w:rsidP="00000000" w:rsidRDefault="00000000" w:rsidRPr="00000000" w14:paraId="00000174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Квалификация общественных методистов. Подготовка общественных методистов.</w:t>
      </w:r>
    </w:p>
    <w:p w:rsidR="00000000" w:rsidDel="00000000" w:rsidP="00000000" w:rsidRDefault="00000000" w:rsidRPr="00000000" w14:paraId="00000175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Функционал и принципы работы общественного методиста.</w:t>
      </w:r>
    </w:p>
    <w:p w:rsidR="00000000" w:rsidDel="00000000" w:rsidP="00000000" w:rsidRDefault="00000000" w:rsidRPr="00000000" w14:paraId="00000176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 Описание направлений и форм взаимодействия приходов и образовательных организаций.</w:t>
      </w:r>
    </w:p>
    <w:p w:rsidR="00000000" w:rsidDel="00000000" w:rsidP="00000000" w:rsidRDefault="00000000" w:rsidRPr="00000000" w14:paraId="00000177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Границы взаимной ответственности и полномочий </w:t>
      </w:r>
      <w:r w:rsidDel="00000000" w:rsidR="00000000" w:rsidRPr="00000000">
        <w:rPr>
          <w:sz w:val="26"/>
          <w:szCs w:val="26"/>
          <w:rtl w:val="0"/>
        </w:rPr>
        <w:t xml:space="preserve">приходов и образовательных организаций.</w:t>
      </w:r>
    </w:p>
    <w:p w:rsidR="00000000" w:rsidDel="00000000" w:rsidP="00000000" w:rsidRDefault="00000000" w:rsidRPr="00000000" w14:paraId="00000178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5. Алгоритмы действий при поступлении индивидуальных и коллективных запросов для приходов от педагогов, администраций </w:t>
      </w:r>
      <w:r w:rsidDel="00000000" w:rsidR="00000000" w:rsidRPr="00000000">
        <w:rPr>
          <w:sz w:val="26"/>
          <w:szCs w:val="26"/>
          <w:rtl w:val="0"/>
        </w:rPr>
        <w:t xml:space="preserve">ОО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на оказание соответствующей информационной, организационно-методической, консультативной и иной помощи.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widowControl w:val="0"/>
        <w:tabs>
          <w:tab w:val="left" w:pos="2490"/>
        </w:tabs>
        <w:spacing w:line="276" w:lineRule="auto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проблемного обучения, технология проведения учебной дискуссии, кейс-стади.</w:t>
      </w:r>
    </w:p>
    <w:p w:rsidR="00000000" w:rsidDel="00000000" w:rsidP="00000000" w:rsidRDefault="00000000" w:rsidRPr="00000000" w14:paraId="0000017B">
      <w:pPr>
        <w:spacing w:line="276" w:lineRule="auto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участие в аналитике кейсов, оценка когнитивной активности.</w:t>
      </w:r>
    </w:p>
    <w:p w:rsidR="00000000" w:rsidDel="00000000" w:rsidP="00000000" w:rsidRDefault="00000000" w:rsidRPr="00000000" w14:paraId="0000017D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Занятие по теме 4. </w:t>
      </w:r>
    </w:p>
    <w:p w:rsidR="00000000" w:rsidDel="00000000" w:rsidP="00000000" w:rsidRDefault="00000000" w:rsidRPr="00000000" w14:paraId="0000017F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Семинар-практикум: Регулярные практико-ориентированные семинары с педагогами ОРКСЭ и ОДНКНР. 1 час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Вопросы для обсуждения:</w:t>
      </w:r>
    </w:p>
    <w:p w:rsidR="00000000" w:rsidDel="00000000" w:rsidP="00000000" w:rsidRDefault="00000000" w:rsidRPr="00000000" w14:paraId="00000181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Цель и задачи.</w:t>
      </w:r>
    </w:p>
    <w:p w:rsidR="00000000" w:rsidDel="00000000" w:rsidP="00000000" w:rsidRDefault="00000000" w:rsidRPr="00000000" w14:paraId="00000182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Структура.</w:t>
      </w:r>
    </w:p>
    <w:p w:rsidR="00000000" w:rsidDel="00000000" w:rsidP="00000000" w:rsidRDefault="00000000" w:rsidRPr="00000000" w14:paraId="00000183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Содержание.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Помощь учителям в подготовке и анализе уроков по ОПК и «Православной культуре», другим учебным курсам предметных областей </w:t>
      </w:r>
      <w:r w:rsidDel="00000000" w:rsidR="00000000" w:rsidRPr="00000000">
        <w:rPr>
          <w:sz w:val="26"/>
          <w:szCs w:val="26"/>
          <w:rtl w:val="0"/>
        </w:rPr>
        <w:t xml:space="preserve">ОРКСЭ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и ОДНКНР, индивидуальное консультирование, информационно-методическая поддержка, помощь в организации внеурочной деятельности, планирование совместных внешкольных мероприятий.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 Планирование на год.</w:t>
      </w:r>
    </w:p>
    <w:p w:rsidR="00000000" w:rsidDel="00000000" w:rsidP="00000000" w:rsidRDefault="00000000" w:rsidRPr="00000000" w14:paraId="00000185">
      <w:pPr>
        <w:widowControl w:val="0"/>
        <w:tabs>
          <w:tab w:val="left" w:pos="2490"/>
        </w:tabs>
        <w:spacing w:line="276" w:lineRule="auto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Образовательные технологии: </w:t>
      </w:r>
      <w:r w:rsidDel="00000000" w:rsidR="00000000" w:rsidRPr="00000000">
        <w:rPr>
          <w:sz w:val="26"/>
          <w:szCs w:val="26"/>
          <w:rtl w:val="0"/>
        </w:rPr>
        <w:t xml:space="preserve">технология моделирования, технология проблемного обучения, технология проведения учебной дискуссии.</w:t>
      </w:r>
    </w:p>
    <w:p w:rsidR="00000000" w:rsidDel="00000000" w:rsidP="00000000" w:rsidRDefault="00000000" w:rsidRPr="00000000" w14:paraId="00000187">
      <w:pPr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Формы текущего контроля знаний и освоенных компетенций:</w:t>
      </w:r>
      <w:r w:rsidDel="00000000" w:rsidR="00000000" w:rsidRPr="00000000">
        <w:rPr>
          <w:sz w:val="26"/>
          <w:szCs w:val="26"/>
          <w:rtl w:val="0"/>
        </w:rPr>
        <w:t xml:space="preserve"> устный опрос, оценка когнитивной активности.</w:t>
      </w:r>
    </w:p>
    <w:p w:rsidR="00000000" w:rsidDel="00000000" w:rsidP="00000000" w:rsidRDefault="00000000" w:rsidRPr="00000000" w14:paraId="00000189">
      <w:pPr>
        <w:widowControl w:val="0"/>
        <w:spacing w:line="276" w:lineRule="auto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tabs>
          <w:tab w:val="left" w:pos="-181"/>
          <w:tab w:val="right" w:pos="9639"/>
        </w:tabs>
        <w:spacing w:line="276" w:lineRule="auto"/>
        <w:ind w:firstLine="567"/>
        <w:jc w:val="both"/>
        <w:rPr>
          <w:rFonts w:ascii="Times New Roman" w:cs="Times New Roman" w:eastAsia="Times New Roman" w:hAnsi="Times New Roman"/>
          <w:b w:val="1"/>
          <w:i w:val="0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 Система оценки качества сформированных компетенций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6"/>
          <w:szCs w:val="26"/>
          <w:rtl w:val="0"/>
        </w:rPr>
        <w:t xml:space="preserve">по итогам освоения дисциплины </w:t>
      </w:r>
    </w:p>
    <w:p w:rsidR="00000000" w:rsidDel="00000000" w:rsidP="00000000" w:rsidRDefault="00000000" w:rsidRPr="00000000" w14:paraId="0000018B">
      <w:pPr>
        <w:tabs>
          <w:tab w:val="left" w:pos="-181"/>
          <w:tab w:val="right" w:pos="9639"/>
        </w:tabs>
        <w:spacing w:line="276" w:lineRule="auto"/>
        <w:ind w:firstLine="567"/>
        <w:jc w:val="both"/>
        <w:rPr>
          <w:rFonts w:ascii="Times New Roman" w:cs="Times New Roman" w:eastAsia="Times New Roman" w:hAnsi="Times New Roman"/>
          <w:b w:val="1"/>
          <w:i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Текущая оценка представляет собой сбор и анализ данных о работе студента в процессе изучения учебной дисциплины с целью принятия решений, способствующих совершенствованию планирования дальнейшего обучения. Текущий тип оценки рассматривается как средство оценивания, используемое в процессе обучения, по окончании которого вступает в силу итоговая оценка.</w:t>
      </w:r>
    </w:p>
    <w:p w:rsidR="00000000" w:rsidDel="00000000" w:rsidP="00000000" w:rsidRDefault="00000000" w:rsidRPr="00000000" w14:paraId="0000018D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7.1. Формы текущего контроля</w:t>
      </w:r>
    </w:p>
    <w:p w:rsidR="00000000" w:rsidDel="00000000" w:rsidP="00000000" w:rsidRDefault="00000000" w:rsidRPr="00000000" w14:paraId="0000018F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Формы текущего контроля: устный опрос, подготовка и проведение презентации курса ОПК на родительском собрании, подготовка проекта организации форм внешкольных мероприятий в рамках сотрудничества приходов и образовательных организаций. Конкретное содержание описано в разделе 6.</w:t>
      </w:r>
    </w:p>
    <w:p w:rsidR="00000000" w:rsidDel="00000000" w:rsidP="00000000" w:rsidRDefault="00000000" w:rsidRPr="00000000" w14:paraId="00000190">
      <w:pPr>
        <w:tabs>
          <w:tab w:val="left" w:pos="-181"/>
          <w:tab w:val="right" w:pos="9639"/>
        </w:tabs>
        <w:spacing w:line="276" w:lineRule="auto"/>
        <w:ind w:firstLine="567"/>
        <w:jc w:val="both"/>
        <w:rPr>
          <w:rFonts w:ascii="Times New Roman" w:cs="Times New Roman" w:eastAsia="Times New Roman" w:hAnsi="Times New Roman"/>
          <w:i w:val="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 Устный опрос.</w:t>
      </w:r>
    </w:p>
    <w:p w:rsidR="00000000" w:rsidDel="00000000" w:rsidP="00000000" w:rsidRDefault="00000000" w:rsidRPr="00000000" w14:paraId="00000192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Результаты устного опроса фиксируются при правильном ответе и могут учитываться на зачете. </w:t>
      </w:r>
    </w:p>
    <w:p w:rsidR="00000000" w:rsidDel="00000000" w:rsidP="00000000" w:rsidRDefault="00000000" w:rsidRPr="00000000" w14:paraId="00000193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2. Подготовка и проведение презентации курса ОПК на родительском собрании.</w:t>
      </w:r>
    </w:p>
    <w:p w:rsidR="00000000" w:rsidDel="00000000" w:rsidP="00000000" w:rsidRDefault="00000000" w:rsidRPr="00000000" w14:paraId="00000195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При оценке проведения презентации учитывается, насколько слушатель раскрыл тему в соответствии с поставленными задачами, использовал те или иные методики, отвечал на вопросы.</w:t>
      </w:r>
    </w:p>
    <w:p w:rsidR="00000000" w:rsidDel="00000000" w:rsidP="00000000" w:rsidRDefault="00000000" w:rsidRPr="00000000" w14:paraId="00000196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3. Подготовка проекта организации форм внешкольных мероприятий в рамках сотрудничества приходов и образовательных организаций.</w:t>
      </w:r>
    </w:p>
    <w:p w:rsidR="00000000" w:rsidDel="00000000" w:rsidP="00000000" w:rsidRDefault="00000000" w:rsidRPr="00000000" w14:paraId="0000019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Проект оценивается по соответствию структуре и содержанию.</w:t>
      </w:r>
    </w:p>
    <w:p w:rsidR="00000000" w:rsidDel="00000000" w:rsidP="00000000" w:rsidRDefault="00000000" w:rsidRPr="00000000" w14:paraId="00000199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widowControl w:val="0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7.2 Форма итогового контроля: зачет</w:t>
      </w:r>
    </w:p>
    <w:p w:rsidR="00000000" w:rsidDel="00000000" w:rsidP="00000000" w:rsidRDefault="00000000" w:rsidRPr="00000000" w14:paraId="0000019B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Форма проведения: устный опрос или тестирование.</w:t>
      </w:r>
    </w:p>
    <w:p w:rsidR="00000000" w:rsidDel="00000000" w:rsidP="00000000" w:rsidRDefault="00000000" w:rsidRPr="00000000" w14:paraId="0000019C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widowControl w:val="0"/>
        <w:spacing w:line="276" w:lineRule="auto"/>
        <w:ind w:firstLine="567"/>
        <w:jc w:val="both"/>
        <w:rPr>
          <w:b w:val="1"/>
          <w:i w:val="1"/>
          <w:sz w:val="26"/>
          <w:szCs w:val="26"/>
        </w:rPr>
      </w:pPr>
      <w:r w:rsidDel="00000000" w:rsidR="00000000" w:rsidRPr="00000000">
        <w:rPr>
          <w:b w:val="1"/>
          <w:i w:val="1"/>
          <w:sz w:val="26"/>
          <w:szCs w:val="26"/>
          <w:rtl w:val="0"/>
        </w:rPr>
        <w:t xml:space="preserve">Примерные вопросы для зачета</w:t>
      </w:r>
    </w:p>
    <w:p w:rsidR="00000000" w:rsidDel="00000000" w:rsidP="00000000" w:rsidRDefault="00000000" w:rsidRPr="00000000" w14:paraId="0000019E">
      <w:pPr>
        <w:numPr>
          <w:ilvl w:val="0"/>
          <w:numId w:val="2"/>
        </w:numPr>
        <w:spacing w:line="276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Нормативно-правовая основа изучения предметной области ОРКСЭ.</w:t>
      </w:r>
    </w:p>
    <w:p w:rsidR="00000000" w:rsidDel="00000000" w:rsidP="00000000" w:rsidRDefault="00000000" w:rsidRPr="00000000" w14:paraId="0000019F">
      <w:pPr>
        <w:numPr>
          <w:ilvl w:val="0"/>
          <w:numId w:val="2"/>
        </w:numPr>
        <w:spacing w:line="276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Нормативно-правовая основа изучения предметной области ОДНКНР.</w:t>
      </w:r>
    </w:p>
    <w:p w:rsidR="00000000" w:rsidDel="00000000" w:rsidP="00000000" w:rsidRDefault="00000000" w:rsidRPr="00000000" w14:paraId="000001A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Семья как заказчик изучения курсов мировоззренческой воспитательной направленности в школе, участие семьи в реализации предметных областей ОРКСЭ и ОДНКНР. </w:t>
      </w:r>
    </w:p>
    <w:p w:rsidR="00000000" w:rsidDel="00000000" w:rsidP="00000000" w:rsidRDefault="00000000" w:rsidRPr="00000000" w14:paraId="000001A1">
      <w:pPr>
        <w:numPr>
          <w:ilvl w:val="0"/>
          <w:numId w:val="2"/>
        </w:numPr>
        <w:spacing w:line="276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Преподавание религиозных культур в школе как сфера совместной компетенции государства и традиционных религиозных организаций.</w:t>
      </w:r>
    </w:p>
    <w:p w:rsidR="00000000" w:rsidDel="00000000" w:rsidP="00000000" w:rsidRDefault="00000000" w:rsidRPr="00000000" w14:paraId="000001A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sz w:val="26"/>
          <w:szCs w:val="26"/>
          <w:rtl w:val="0"/>
        </w:rPr>
        <w:t xml:space="preserve">Стратегии решения проблемных ситуаций при организации выбора родителями (законными представителями) учебных курсов предметных областей ОРКСЭ и ОДНКНР.</w:t>
      </w:r>
    </w:p>
    <w:p w:rsidR="00000000" w:rsidDel="00000000" w:rsidP="00000000" w:rsidRDefault="00000000" w:rsidRPr="00000000" w14:paraId="000001A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Стратегии решения проблемных ситуаций при организации изучения учебных курсов предметных областей ОРКСЭ и ОДНКНР</w:t>
      </w:r>
      <w:r w:rsidDel="00000000" w:rsidR="00000000" w:rsidRPr="00000000">
        <w:rPr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Методологические основы изучения предметных областей ОРКСЭ и ОДНКНР в школе.</w:t>
      </w:r>
    </w:p>
    <w:p w:rsidR="00000000" w:rsidDel="00000000" w:rsidP="00000000" w:rsidRDefault="00000000" w:rsidRPr="00000000" w14:paraId="000001A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Цели и задачи изучения курсов ОПК и «Православная культура» в начальной и основной школе.</w:t>
      </w:r>
    </w:p>
    <w:p w:rsidR="00000000" w:rsidDel="00000000" w:rsidP="00000000" w:rsidRDefault="00000000" w:rsidRPr="00000000" w14:paraId="000001A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Ошибки и трудности школьного педагога в преподавании ОПК.</w:t>
      </w:r>
    </w:p>
    <w:p w:rsidR="00000000" w:rsidDel="00000000" w:rsidP="00000000" w:rsidRDefault="00000000" w:rsidRPr="00000000" w14:paraId="000001A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Светскость курса. Культурологический подход к преподаванию.</w:t>
      </w:r>
    </w:p>
    <w:p w:rsidR="00000000" w:rsidDel="00000000" w:rsidP="00000000" w:rsidRDefault="00000000" w:rsidRPr="00000000" w14:paraId="000001A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Использование активных форм, приемов и технологий организации внеурочной и внешкольной образовательной деятельности обучающихся.</w:t>
      </w:r>
    </w:p>
    <w:p w:rsidR="00000000" w:rsidDel="00000000" w:rsidP="00000000" w:rsidRDefault="00000000" w:rsidRPr="00000000" w14:paraId="000001A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Учебно-методическое обеспечение преподавания курса ОПК в начальной школе.</w:t>
      </w:r>
    </w:p>
    <w:p w:rsidR="00000000" w:rsidDel="00000000" w:rsidP="00000000" w:rsidRDefault="00000000" w:rsidRPr="00000000" w14:paraId="000001A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Учебно-методическое обеспечение преподавания курса «Православная культура» в основной школе.</w:t>
      </w:r>
    </w:p>
    <w:p w:rsidR="00000000" w:rsidDel="00000000" w:rsidP="00000000" w:rsidRDefault="00000000" w:rsidRPr="00000000" w14:paraId="000001A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Технология выстраивания и развития взаимодействия прихода с образовательными организациями.</w:t>
      </w:r>
    </w:p>
    <w:p w:rsidR="00000000" w:rsidDel="00000000" w:rsidP="00000000" w:rsidRDefault="00000000" w:rsidRPr="00000000" w14:paraId="000001A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Организация методической службы по сопровождению преподавания в школах предметных областей ОРКСЭ и ОДНКНР.</w:t>
      </w:r>
    </w:p>
    <w:p w:rsidR="00000000" w:rsidDel="00000000" w:rsidP="00000000" w:rsidRDefault="00000000" w:rsidRPr="00000000" w14:paraId="000001A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Позиция общественного методиста как новый вид приходского и социально-педагогического служения.</w:t>
      </w:r>
    </w:p>
    <w:p w:rsidR="00000000" w:rsidDel="00000000" w:rsidP="00000000" w:rsidRDefault="00000000" w:rsidRPr="00000000" w14:paraId="000001A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Регулярные практико-ориентированные семинары с педагогами ОРКСЭ и ОДНКНР. </w:t>
      </w:r>
    </w:p>
    <w:p w:rsidR="00000000" w:rsidDel="00000000" w:rsidP="00000000" w:rsidRDefault="00000000" w:rsidRPr="00000000" w14:paraId="000001AF">
      <w:pPr>
        <w:numPr>
          <w:ilvl w:val="0"/>
          <w:numId w:val="2"/>
        </w:numPr>
        <w:spacing w:line="276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Проблематика взаимодействия прихода с образовательными организациями.</w:t>
      </w:r>
    </w:p>
    <w:p w:rsidR="00000000" w:rsidDel="00000000" w:rsidP="00000000" w:rsidRDefault="00000000" w:rsidRPr="00000000" w14:paraId="000001B0">
      <w:pPr>
        <w:numPr>
          <w:ilvl w:val="0"/>
          <w:numId w:val="2"/>
        </w:numPr>
        <w:spacing w:line="276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Цель и основные задачи реализации православного компонента образования (ПКО) в ОО. Создание целостной образовательной среды на основе реализации предметов, составляющих основу ПКО.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jc w:val="both"/>
        <w:rPr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Стратегия развития православной школы в современной России.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line="276" w:lineRule="auto"/>
        <w:ind w:firstLine="567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shd w:fill="ffffff" w:val="clear"/>
        <w:tabs>
          <w:tab w:val="left" w:pos="187"/>
        </w:tabs>
        <w:spacing w:line="276" w:lineRule="auto"/>
        <w:ind w:firstLine="567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8. Учебно-методическое и информационное обеспечение дисциплины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8.1 Нормативно-правовые документы</w:t>
      </w:r>
    </w:p>
    <w:p w:rsidR="00000000" w:rsidDel="00000000" w:rsidP="00000000" w:rsidRDefault="00000000" w:rsidRPr="00000000" w14:paraId="000001B5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Поручение Президента РФ от 02.08.2009 г. № ПР-2009 председателю правительства РФ.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Приказ Минобрнауки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Приказ Минобрнауки России от 17.12.2010 г. № 1897 «Об утверждении федерального государственного образовательного стандарта основного общего образования».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08.07.2011 г. № МД-942/03 «О направлении методических материалов ОРКСЭ».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Распоряжение Департамента образования города Москвы от 07.11.2011 г. № 919р «О взаимодействии Департамента образования города Москвы и Московской епархии Русской Православной Церкви».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Распоряжение Правительства РФ от 28.01.2012 г. № 84-р «План мероприятий по введению с 2012/13 учебного года во всех субъектах Российской Федерации комплексного учебного курса для образовательных учреждений «Основы религиозных культур и светской этики».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Соглашение о сотрудничестве между Русской Православной Церковью и Департаментом образования города Москвы от 24.04.2012 г.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22.08.2012 г. № 08-250 «О введении учебного курса ОРКСЭ».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Приказ Минобрнауки России от 18.12.2012 г. № 1060 «О внесении изменений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Статья 87 Федерального закона от 29.12.2012 г. № 273-ФЗ «Об образовании в Российской Федерации».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31.03.2015 г. № 08-461 «О направлении регламента выбора модуля курса ОРКСЭ».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07.05.2015 г. № НТ-530/08 «О примерных основных образовательных программах»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http://fgosreestr.ru;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примерная основная образовательная программа начального общего образования; предметная область «Основы религиозных культур и светской этики»).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25.05.2015 г. № 08-761 «Об изучении предметных областей: «Основы религиозных культур и светской этики» и «Основы духовно-нравственной культуры народов России». </w:t>
      </w:r>
    </w:p>
    <w:p w:rsidR="00000000" w:rsidDel="00000000" w:rsidP="00000000" w:rsidRDefault="00000000" w:rsidRPr="00000000" w14:paraId="000001C2">
      <w:pPr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Департамента образования города Москвы от 09.06.2016 г. № 01-50/02- 1879/16 о рекомендациях по реализации предметной области «Основы духовно- нравственной культуры народов России» на уровне основного общего образования. </w:t>
      </w:r>
    </w:p>
    <w:p w:rsidR="00000000" w:rsidDel="00000000" w:rsidP="00000000" w:rsidRDefault="00000000" w:rsidRPr="00000000" w14:paraId="000001C3">
      <w:pPr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01.09.2016 г. № 08-1803 о рекомендациях по реализации предметной области «Основы духовно-нравственной культуры народов России» для основного общего образования. </w:t>
      </w:r>
    </w:p>
    <w:p w:rsidR="00000000" w:rsidDel="00000000" w:rsidP="00000000" w:rsidRDefault="00000000" w:rsidRPr="00000000" w14:paraId="000001C4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Письмо Минобрнауки России от 19.01.2018 г. № 08-96 «О методических рекомендациях».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Приказ Минпросвещения России от 28.12.2018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8.2 Основная литература:</w:t>
      </w:r>
    </w:p>
    <w:p w:rsidR="00000000" w:rsidDel="00000000" w:rsidP="00000000" w:rsidRDefault="00000000" w:rsidRPr="00000000" w14:paraId="000001C8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Костюкова Т.А., Воскресенский О.В., Савченко К.В. / Под ред. Т.Д. Шапошниковой. Основы духовно-нравственной культуры народов России. Основы религиозных культур и светской этики. Основы православной культуры. 4. ООО «ДРОФА».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Кураев А.В. Основы религиозных культур и светской этики. Основы православной культуры. 4. АО «Издательство «Просвещение».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Бородина А.В. Основы религиозных культур и светской этики. Основы православной культуры. 4. ООО «Русское слово – учебник».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Янушкявичене О.Л., Васечко Ю.С., протоиерей Виктор Дорофеев, Яшина О.Н. Основы религиозных культур и светской этики. Основы православной культуры. 4. ООО «Русское слово – учебник».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Основы религиозных культур и светской этики. Основы православной культуры. 4. Центр поддержки культурно-исторических традиций Отечества.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«Основы духовно-нравственной культуры народов России. Основы православной культуры». Учебник. 5 класс. ООО «Центр поддержки культурно-исторических традиций Отечества».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Основы духовно-нравственной культуры народов России. Православная культура. Учебное пособие. 5 класс. </w:t>
      </w:r>
      <w:r w:rsidDel="00000000" w:rsidR="00000000" w:rsidRPr="00000000">
        <w:rPr>
          <w:sz w:val="26"/>
          <w:szCs w:val="26"/>
          <w:rtl w:val="0"/>
        </w:rPr>
        <w:t xml:space="preserve">ООО «Центр поддержки культурно-исторических традиций Отечества». </w:t>
      </w:r>
    </w:p>
    <w:p w:rsidR="00000000" w:rsidDel="00000000" w:rsidP="00000000" w:rsidRDefault="00000000" w:rsidRPr="00000000" w14:paraId="000001CF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Основы духовно-нравственной культуры народов России. Православная культура. Учебное пособие. 6 класс. </w:t>
      </w:r>
      <w:r w:rsidDel="00000000" w:rsidR="00000000" w:rsidRPr="00000000">
        <w:rPr>
          <w:sz w:val="26"/>
          <w:szCs w:val="26"/>
          <w:rtl w:val="0"/>
        </w:rPr>
        <w:t xml:space="preserve">ООО «Центр поддержки культурно-исторических традиций Отечества». </w:t>
      </w:r>
    </w:p>
    <w:p w:rsidR="00000000" w:rsidDel="00000000" w:rsidP="00000000" w:rsidRDefault="00000000" w:rsidRPr="00000000" w14:paraId="000001D0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Основы духовно-нравственной культуры народов России. Православная культура. Учебное пособие. 7 класс. </w:t>
      </w:r>
      <w:r w:rsidDel="00000000" w:rsidR="00000000" w:rsidRPr="00000000">
        <w:rPr>
          <w:sz w:val="26"/>
          <w:szCs w:val="26"/>
          <w:rtl w:val="0"/>
        </w:rPr>
        <w:t xml:space="preserve">ООО «Центр поддержки культурно-исторических традиций Отечества». </w:t>
      </w:r>
    </w:p>
    <w:p w:rsidR="00000000" w:rsidDel="00000000" w:rsidP="00000000" w:rsidRDefault="00000000" w:rsidRPr="00000000" w14:paraId="000001D1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Основы духовно-нравственной культуры народов России. Православная культура. Учебное пособие. 8 класс. </w:t>
      </w:r>
      <w:r w:rsidDel="00000000" w:rsidR="00000000" w:rsidRPr="00000000">
        <w:rPr>
          <w:sz w:val="26"/>
          <w:szCs w:val="26"/>
          <w:rtl w:val="0"/>
        </w:rPr>
        <w:t xml:space="preserve">ООО «Центр поддержки культурно-исторических традиций Отечества». </w:t>
      </w:r>
    </w:p>
    <w:p w:rsidR="00000000" w:rsidDel="00000000" w:rsidP="00000000" w:rsidRDefault="00000000" w:rsidRPr="00000000" w14:paraId="000001D2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Шевченко Л.Л. Основы духовно-нравственной культуры народов России. Православная культура. Учебное пособие. 9 класс. </w:t>
      </w:r>
      <w:r w:rsidDel="00000000" w:rsidR="00000000" w:rsidRPr="00000000">
        <w:rPr>
          <w:sz w:val="26"/>
          <w:szCs w:val="26"/>
          <w:rtl w:val="0"/>
        </w:rPr>
        <w:t xml:space="preserve">ООО «Центр поддержки культурно-исторических традиций Отечества». </w:t>
      </w:r>
    </w:p>
    <w:p w:rsidR="00000000" w:rsidDel="00000000" w:rsidP="00000000" w:rsidRDefault="00000000" w:rsidRPr="00000000" w14:paraId="000001D3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Методические пособия для учителя, наглядные и музыкальные пособия для учащихся к вышеуказанным учебным пособиям в рамках соответствующих учебно-методических комплексов.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Протоиерей Виктор Дорофеев, Янушкявичене О.Л. «Основы духовно- нравственной культуры народов России. Основы православной культуры». Учебник. 5 класс. ООО «Русское слово – учебник».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Протоиерей Виктор Дорофеев, диакон Илья Кокин, Янушкявичене О.Л., Васечко Ю.С. «Основы духовно-нравственной культуры народов России. Основы православной культуры». Учебник. 6 класс. ООО «Русское слово – учебник».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numPr>
          <w:ilvl w:val="0"/>
          <w:numId w:val="1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Метлик И.В., Потаповская О.М. «Основы духовно-нравственной культуры народов России. Православная культура». Учебник. 5 класс. ООО «Русское слово – учебник».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line="276" w:lineRule="auto"/>
        <w:ind w:left="128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8.3 Дополнительная литература</w:t>
      </w:r>
    </w:p>
    <w:p w:rsidR="00000000" w:rsidDel="00000000" w:rsidP="00000000" w:rsidRDefault="00000000" w:rsidRPr="00000000" w14:paraId="000001D9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Бог и человек: движение навстречу. Под общей редакцией иером. Геннадия (Войтишко). - Москва, 2020 // Наставник.онлайн (раздел Документы).</w:t>
      </w:r>
    </w:p>
    <w:p w:rsidR="00000000" w:rsidDel="00000000" w:rsidP="00000000" w:rsidRDefault="00000000" w:rsidRPr="00000000" w14:paraId="000001DA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Дивногорцева С.Ю. Духовно-нравственное воспитание в теории и опыте православной педагогической культуры. М.: ПСТГУ, 2008.</w:t>
      </w:r>
    </w:p>
    <w:p w:rsidR="00000000" w:rsidDel="00000000" w:rsidP="00000000" w:rsidRDefault="00000000" w:rsidRPr="00000000" w14:paraId="000001DB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Дивногорцева С.Ю. Теоретическая педагогика: учеб. пос. Ч. 1. / С. Ю. Дивногорцева – М.: Изд-во ПСТГУ, 2012. </w:t>
      </w:r>
    </w:p>
    <w:p w:rsidR="00000000" w:rsidDel="00000000" w:rsidP="00000000" w:rsidRDefault="00000000" w:rsidRPr="00000000" w14:paraId="000001DC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Дивногорцева С.Ю. Теоретическая педагогика: учеб. пос. Ч. 2. / С. Ю. Дивногорцева – М.: Изд-во ПСТГУ, 2011. </w:t>
      </w:r>
    </w:p>
    <w:p w:rsidR="00000000" w:rsidDel="00000000" w:rsidP="00000000" w:rsidRDefault="00000000" w:rsidRPr="00000000" w14:paraId="000001DD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Зеньковский В.В. Педагогика. – М., 1996.</w:t>
      </w:r>
    </w:p>
    <w:p w:rsidR="00000000" w:rsidDel="00000000" w:rsidP="00000000" w:rsidRDefault="00000000" w:rsidRPr="00000000" w14:paraId="000001DE">
      <w:pPr>
        <w:numPr>
          <w:ilvl w:val="0"/>
          <w:numId w:val="4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Метлик И.В. Православная культура в современной школе: методические рекомендации / В кн.: Религия и школа в современной России: документы, материалы, выступления. – М.: Планета-2000, 2003. </w:t>
      </w:r>
    </w:p>
    <w:p w:rsidR="00000000" w:rsidDel="00000000" w:rsidP="00000000" w:rsidRDefault="00000000" w:rsidRPr="00000000" w14:paraId="000001DF">
      <w:pPr>
        <w:numPr>
          <w:ilvl w:val="0"/>
          <w:numId w:val="4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Пивоваров Б.И. Православная культура России. Новосибирск, 2002; 2- е изд. – Новосибирск, 2010. </w:t>
      </w:r>
    </w:p>
    <w:p w:rsidR="00000000" w:rsidDel="00000000" w:rsidP="00000000" w:rsidRDefault="00000000" w:rsidRPr="00000000" w14:paraId="000001E0">
      <w:pPr>
        <w:numPr>
          <w:ilvl w:val="0"/>
          <w:numId w:val="4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Саблина Н.П. Буквица славянская. Поэтическая история азбуки с азами церковнославянской грамоты. – СПб. 2000. </w:t>
      </w:r>
    </w:p>
    <w:p w:rsidR="00000000" w:rsidDel="00000000" w:rsidP="00000000" w:rsidRDefault="00000000" w:rsidRPr="00000000" w14:paraId="000001E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425"/>
        <w:jc w:val="both"/>
        <w:rPr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ярова Т.В., Янушкявичене О.Л. Возрастная педагогика и психология. Учебное пособие для студентов педагогических и гуманитарных вузов. – М., 2006.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numPr>
          <w:ilvl w:val="0"/>
          <w:numId w:val="4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Шевченко Л.Л. (автор-составитель). Отчий дом. Книга для семейного чтения по истории христианской культуры. Под ред. Л.Н. Антоновой, протоиерея Петра Иванова и др. – М., 2008. </w:t>
      </w:r>
    </w:p>
    <w:p w:rsidR="00000000" w:rsidDel="00000000" w:rsidP="00000000" w:rsidRDefault="00000000" w:rsidRPr="00000000" w14:paraId="000001E3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Шестун, Евгений (протоиер.). Православная педагогика: учеб. пособие для студентов вузов и для духов. шк. / Протоиерей Евгений Шестун. - М.: Про-Пресс. Ред. "Православ. педагогика", 2001.</w:t>
      </w:r>
    </w:p>
    <w:p w:rsidR="00000000" w:rsidDel="00000000" w:rsidP="00000000" w:rsidRDefault="00000000" w:rsidRPr="00000000" w14:paraId="000001E4">
      <w:pPr>
        <w:numPr>
          <w:ilvl w:val="0"/>
          <w:numId w:val="4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 иду на урок в начальную школу: Основы Православной культуры: Книга для учителя. – М.: Первое сентября, 2001. </w:t>
      </w:r>
    </w:p>
    <w:p w:rsidR="00000000" w:rsidDel="00000000" w:rsidP="00000000" w:rsidRDefault="00000000" w:rsidRPr="00000000" w14:paraId="000001E5">
      <w:pPr>
        <w:numPr>
          <w:ilvl w:val="0"/>
          <w:numId w:val="4"/>
        </w:numPr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Янушкявичене О.Л. «Дерево доброе». Учебное пособие для изучения основ православной культуры в начальных классах. – М., 2003. </w:t>
      </w:r>
    </w:p>
    <w:p w:rsidR="00000000" w:rsidDel="00000000" w:rsidP="00000000" w:rsidRDefault="00000000" w:rsidRPr="00000000" w14:paraId="000001E6">
      <w:pPr>
        <w:numPr>
          <w:ilvl w:val="0"/>
          <w:numId w:val="4"/>
        </w:numPr>
        <w:shd w:fill="ffffff" w:val="clear"/>
        <w:spacing w:line="276" w:lineRule="auto"/>
        <w:ind w:left="0" w:firstLine="425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Янушкявичене О.Л. Духовное воспитание: история и современность. – М., ПРО-ПРЕСС, 2009.</w:t>
      </w:r>
    </w:p>
    <w:p w:rsidR="00000000" w:rsidDel="00000000" w:rsidP="00000000" w:rsidRDefault="00000000" w:rsidRPr="00000000" w14:paraId="000001E7">
      <w:pPr>
        <w:shd w:fill="ffffff" w:val="clear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shd w:fill="ffffff" w:val="clear"/>
        <w:spacing w:line="276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9. Материально-техническое обеспечение дисциплины </w:t>
      </w:r>
    </w:p>
    <w:p w:rsidR="00000000" w:rsidDel="00000000" w:rsidP="00000000" w:rsidRDefault="00000000" w:rsidRPr="00000000" w14:paraId="000001E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Материально-техническое обеспечение дисциплины характеризуют аудиторный фонд для проведения аудиторных занятий, для самостоятельной учебной работы студентов. Наличие видеопроектора, экрана и компьютера. </w:t>
      </w:r>
    </w:p>
    <w:sectPr>
      <w:footerReference r:id="rId8" w:type="default"/>
      <w:footerReference r:id="rId9" w:type="even"/>
      <w:pgSz w:h="16838" w:w="11906"/>
      <w:pgMar w:bottom="993" w:top="1134" w:left="1701" w:right="851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1E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Согласно ФГОС начального общего образования «Основы православной культуры» (далее – ОПК) изучаются по выбору родителей (законных представителей) в рамках предметной области «Основы религиозных культур и светской этики» (далее – ОРКСЭ).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Курс «Православная культура» может изучаться по выбору родителей (законных представителей) на уровне основного общего образования в рамках предметной области «Основы духовно-нравственной культуры народов России» (далее – ОДНКНР).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287" w:hanging="360.0000000000001"/>
      </w:pPr>
      <w:rPr/>
    </w:lvl>
    <w:lvl w:ilvl="1">
      <w:start w:val="1"/>
      <w:numFmt w:val="lowerLetter"/>
      <w:lvlText w:val="%2."/>
      <w:lvlJc w:val="left"/>
      <w:pPr>
        <w:ind w:left="2007" w:hanging="360"/>
      </w:pPr>
      <w:rPr/>
    </w:lvl>
    <w:lvl w:ilvl="2">
      <w:start w:val="1"/>
      <w:numFmt w:val="lowerRoman"/>
      <w:lvlText w:val="%3."/>
      <w:lvlJc w:val="right"/>
      <w:pPr>
        <w:ind w:left="2727" w:hanging="180"/>
      </w:pPr>
      <w:rPr/>
    </w:lvl>
    <w:lvl w:ilvl="3">
      <w:start w:val="1"/>
      <w:numFmt w:val="decimal"/>
      <w:lvlText w:val="%4."/>
      <w:lvlJc w:val="left"/>
      <w:pPr>
        <w:ind w:left="3447" w:hanging="360"/>
      </w:pPr>
      <w:rPr/>
    </w:lvl>
    <w:lvl w:ilvl="4">
      <w:start w:val="1"/>
      <w:numFmt w:val="lowerLetter"/>
      <w:lvlText w:val="%5."/>
      <w:lvlJc w:val="left"/>
      <w:pPr>
        <w:ind w:left="4167" w:hanging="360"/>
      </w:pPr>
      <w:rPr/>
    </w:lvl>
    <w:lvl w:ilvl="5">
      <w:start w:val="1"/>
      <w:numFmt w:val="lowerRoman"/>
      <w:lvlText w:val="%6."/>
      <w:lvlJc w:val="right"/>
      <w:pPr>
        <w:ind w:left="4887" w:hanging="180"/>
      </w:pPr>
      <w:rPr/>
    </w:lvl>
    <w:lvl w:ilvl="6">
      <w:start w:val="1"/>
      <w:numFmt w:val="decimal"/>
      <w:lvlText w:val="%7."/>
      <w:lvlJc w:val="left"/>
      <w:pPr>
        <w:ind w:left="5607" w:hanging="360"/>
      </w:pPr>
      <w:rPr/>
    </w:lvl>
    <w:lvl w:ilvl="7">
      <w:start w:val="1"/>
      <w:numFmt w:val="lowerLetter"/>
      <w:lvlText w:val="%8."/>
      <w:lvlJc w:val="left"/>
      <w:pPr>
        <w:ind w:left="6327" w:hanging="360"/>
      </w:pPr>
      <w:rPr/>
    </w:lvl>
    <w:lvl w:ilvl="8">
      <w:start w:val="1"/>
      <w:numFmt w:val="lowerRoman"/>
      <w:lvlText w:val="%9."/>
      <w:lvlJc w:val="right"/>
      <w:pPr>
        <w:ind w:left="7047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cs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/>
    </w:lvl>
    <w:lvl w:ilvl="2">
      <w:start w:val="1"/>
      <w:numFmt w:val="lowerRoman"/>
      <w:lvlText w:val="%3."/>
      <w:lvlJc w:val="right"/>
      <w:pPr>
        <w:ind w:left="2367" w:hanging="180"/>
      </w:pPr>
      <w:rPr/>
    </w:lvl>
    <w:lvl w:ilvl="3">
      <w:start w:val="1"/>
      <w:numFmt w:val="decimal"/>
      <w:lvlText w:val="%4."/>
      <w:lvlJc w:val="left"/>
      <w:pPr>
        <w:ind w:left="3087" w:hanging="360"/>
      </w:pPr>
      <w:rPr/>
    </w:lvl>
    <w:lvl w:ilvl="4">
      <w:start w:val="1"/>
      <w:numFmt w:val="lowerLetter"/>
      <w:lvlText w:val="%5."/>
      <w:lvlJc w:val="left"/>
      <w:pPr>
        <w:ind w:left="3807" w:hanging="360"/>
      </w:pPr>
      <w:rPr/>
    </w:lvl>
    <w:lvl w:ilvl="5">
      <w:start w:val="1"/>
      <w:numFmt w:val="lowerRoman"/>
      <w:lvlText w:val="%6."/>
      <w:lvlJc w:val="right"/>
      <w:pPr>
        <w:ind w:left="4527" w:hanging="180"/>
      </w:pPr>
      <w:rPr/>
    </w:lvl>
    <w:lvl w:ilvl="6">
      <w:start w:val="1"/>
      <w:numFmt w:val="decimal"/>
      <w:lvlText w:val="%7."/>
      <w:lvlJc w:val="left"/>
      <w:pPr>
        <w:ind w:left="5247" w:hanging="360"/>
      </w:pPr>
      <w:rPr/>
    </w:lvl>
    <w:lvl w:ilvl="7">
      <w:start w:val="1"/>
      <w:numFmt w:val="lowerLetter"/>
      <w:lvlText w:val="%8."/>
      <w:lvlJc w:val="left"/>
      <w:pPr>
        <w:ind w:left="5967" w:hanging="360"/>
      </w:pPr>
      <w:rPr/>
    </w:lvl>
    <w:lvl w:ilvl="8">
      <w:start w:val="1"/>
      <w:numFmt w:val="lowerRoman"/>
      <w:lvlText w:val="%9."/>
      <w:lvlJc w:val="right"/>
      <w:pPr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cs="Times New Roman" w:eastAsia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line="360" w:lineRule="auto"/>
      <w:jc w:val="center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line="360" w:lineRule="auto"/>
      <w:jc w:val="center"/>
    </w:pPr>
    <w:rPr>
      <w:sz w:val="28"/>
      <w:szCs w:val="28"/>
    </w:rPr>
  </w:style>
  <w:style w:type="paragraph" w:styleId="Heading5">
    <w:name w:val="heading 5"/>
    <w:basedOn w:val="Normal"/>
    <w:next w:val="Normal"/>
    <w:pPr>
      <w:keepNext w:val="1"/>
      <w:spacing w:line="360" w:lineRule="auto"/>
    </w:pPr>
    <w:rPr>
      <w:sz w:val="28"/>
      <w:szCs w:val="28"/>
    </w:rPr>
  </w:style>
  <w:style w:type="paragraph" w:styleId="Heading6">
    <w:name w:val="heading 6"/>
    <w:basedOn w:val="Normal"/>
    <w:next w:val="Normal"/>
    <w:pPr>
      <w:keepNext w:val="1"/>
      <w:spacing w:line="360" w:lineRule="auto"/>
      <w:ind w:right="-1758"/>
    </w:pPr>
    <w:rPr>
      <w:b w:val="1"/>
      <w:sz w:val="28"/>
      <w:szCs w:val="2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01EF9"/>
    <w:rPr>
      <w:sz w:val="24"/>
      <w:szCs w:val="24"/>
    </w:rPr>
  </w:style>
  <w:style w:type="paragraph" w:styleId="1">
    <w:name w:val="heading 1"/>
    <w:basedOn w:val="a"/>
    <w:next w:val="a"/>
    <w:qFormat w:val="1"/>
    <w:pPr>
      <w:keepNext w:val="1"/>
      <w:outlineLvl w:val="0"/>
    </w:pPr>
    <w:rPr>
      <w:b w:val="1"/>
      <w:bCs w:val="1"/>
      <w:sz w:val="28"/>
    </w:rPr>
  </w:style>
  <w:style w:type="paragraph" w:styleId="2">
    <w:name w:val="heading 2"/>
    <w:basedOn w:val="a"/>
    <w:next w:val="a"/>
    <w:qFormat w:val="1"/>
    <w:pPr>
      <w:keepNext w:val="1"/>
      <w:jc w:val="center"/>
      <w:outlineLvl w:val="1"/>
    </w:pPr>
    <w:rPr>
      <w:b w:val="1"/>
      <w:bCs w:val="1"/>
      <w:sz w:val="28"/>
    </w:rPr>
  </w:style>
  <w:style w:type="paragraph" w:styleId="3">
    <w:name w:val="heading 3"/>
    <w:basedOn w:val="a"/>
    <w:next w:val="a"/>
    <w:qFormat w:val="1"/>
    <w:pPr>
      <w:keepNext w:val="1"/>
      <w:spacing w:line="360" w:lineRule="auto"/>
      <w:jc w:val="center"/>
      <w:outlineLvl w:val="2"/>
    </w:pPr>
    <w:rPr>
      <w:b w:val="1"/>
      <w:sz w:val="28"/>
    </w:rPr>
  </w:style>
  <w:style w:type="paragraph" w:styleId="4">
    <w:name w:val="heading 4"/>
    <w:basedOn w:val="a"/>
    <w:next w:val="a"/>
    <w:qFormat w:val="1"/>
    <w:pPr>
      <w:keepNext w:val="1"/>
      <w:spacing w:line="360" w:lineRule="auto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 w:val="1"/>
    <w:pPr>
      <w:keepNext w:val="1"/>
      <w:spacing w:line="360" w:lineRule="auto"/>
      <w:outlineLvl w:val="4"/>
    </w:pPr>
    <w:rPr>
      <w:bCs w:val="1"/>
      <w:sz w:val="28"/>
    </w:rPr>
  </w:style>
  <w:style w:type="paragraph" w:styleId="6">
    <w:name w:val="heading 6"/>
    <w:basedOn w:val="a"/>
    <w:next w:val="a"/>
    <w:qFormat w:val="1"/>
    <w:pPr>
      <w:keepNext w:val="1"/>
      <w:overflowPunct w:val="0"/>
      <w:autoSpaceDE w:val="0"/>
      <w:autoSpaceDN w:val="0"/>
      <w:adjustRightInd w:val="0"/>
      <w:spacing w:line="360" w:lineRule="auto"/>
      <w:ind w:right="-1758"/>
      <w:outlineLvl w:val="5"/>
    </w:pPr>
    <w:rPr>
      <w:b w:val="1"/>
      <w:sz w:val="28"/>
    </w:rPr>
  </w:style>
  <w:style w:type="paragraph" w:styleId="7">
    <w:name w:val="heading 7"/>
    <w:basedOn w:val="a"/>
    <w:next w:val="a"/>
    <w:qFormat w:val="1"/>
    <w:pPr>
      <w:keepNext w:val="1"/>
      <w:tabs>
        <w:tab w:val="left" w:pos="426"/>
      </w:tabs>
      <w:overflowPunct w:val="0"/>
      <w:autoSpaceDE w:val="0"/>
      <w:autoSpaceDN w:val="0"/>
      <w:adjustRightInd w:val="0"/>
      <w:spacing w:line="360" w:lineRule="auto"/>
      <w:ind w:left="57" w:right="-1"/>
      <w:jc w:val="center"/>
      <w:outlineLvl w:val="6"/>
    </w:pPr>
    <w:rPr>
      <w:b w:val="1"/>
      <w:bCs w:val="1"/>
      <w:sz w:val="28"/>
      <w:szCs w:val="28"/>
      <w:u w:val="single"/>
    </w:rPr>
  </w:style>
  <w:style w:type="paragraph" w:styleId="8">
    <w:name w:val="heading 8"/>
    <w:basedOn w:val="a"/>
    <w:next w:val="a"/>
    <w:qFormat w:val="1"/>
    <w:pPr>
      <w:keepNext w:val="1"/>
      <w:spacing w:line="360" w:lineRule="auto"/>
      <w:ind w:left="360"/>
      <w:jc w:val="center"/>
      <w:outlineLvl w:val="7"/>
    </w:pPr>
    <w:rPr>
      <w:b w:val="1"/>
      <w:bCs w:val="1"/>
      <w:sz w:val="28"/>
    </w:rPr>
  </w:style>
  <w:style w:type="paragraph" w:styleId="9">
    <w:name w:val="heading 9"/>
    <w:basedOn w:val="a"/>
    <w:next w:val="a"/>
    <w:qFormat w:val="1"/>
    <w:pPr>
      <w:keepNext w:val="1"/>
      <w:overflowPunct w:val="0"/>
      <w:autoSpaceDE w:val="0"/>
      <w:autoSpaceDN w:val="0"/>
      <w:adjustRightInd w:val="0"/>
      <w:spacing w:line="360" w:lineRule="auto"/>
      <w:ind w:left="180" w:right="-1758"/>
      <w:jc w:val="center"/>
      <w:outlineLvl w:val="8"/>
    </w:pPr>
    <w:rPr>
      <w:b w:val="1"/>
      <w:bCs w:val="1"/>
      <w:sz w:val="28"/>
      <w:szCs w:val="20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a3">
    <w:name w:val="Body Text"/>
    <w:basedOn w:val="a"/>
    <w:pPr>
      <w:spacing w:after="120"/>
    </w:pPr>
  </w:style>
  <w:style w:type="paragraph" w:styleId="20">
    <w:name w:val="Body Text 2"/>
    <w:basedOn w:val="a"/>
    <w:pPr>
      <w:spacing w:line="360" w:lineRule="auto"/>
      <w:jc w:val="both"/>
    </w:pPr>
    <w:rPr>
      <w:sz w:val="28"/>
    </w:rPr>
  </w:style>
  <w:style w:type="paragraph" w:styleId="BlockText" w:customStyle="1">
    <w:name w:val="Block Text"/>
    <w:basedOn w:val="a"/>
    <w:pPr>
      <w:overflowPunct w:val="0"/>
      <w:autoSpaceDE w:val="0"/>
      <w:autoSpaceDN w:val="0"/>
      <w:adjustRightInd w:val="0"/>
      <w:ind w:left="-851" w:right="-766" w:firstLine="851"/>
      <w:jc w:val="center"/>
    </w:pPr>
    <w:rPr>
      <w:b w:val="1"/>
      <w:sz w:val="28"/>
      <w:szCs w:val="20"/>
    </w:rPr>
  </w:style>
  <w:style w:type="paragraph" w:styleId="30">
    <w:name w:val="Body Text 3"/>
    <w:basedOn w:val="a"/>
    <w:pPr>
      <w:spacing w:line="360" w:lineRule="auto"/>
      <w:jc w:val="center"/>
    </w:pPr>
    <w:rPr>
      <w:b w:val="1"/>
      <w:sz w:val="28"/>
      <w:szCs w:val="28"/>
    </w:rPr>
  </w:style>
  <w:style w:type="paragraph" w:styleId="a4">
    <w:name w:val="Body Text Indent"/>
    <w:basedOn w:val="a"/>
    <w:pPr>
      <w:spacing w:line="360" w:lineRule="auto"/>
      <w:ind w:firstLine="709"/>
      <w:jc w:val="both"/>
    </w:pPr>
    <w:rPr>
      <w:sz w:val="28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caption"/>
    <w:basedOn w:val="a"/>
    <w:next w:val="a"/>
    <w:qFormat w:val="1"/>
    <w:pPr>
      <w:jc w:val="center"/>
    </w:pPr>
    <w:rPr>
      <w:b w:val="1"/>
      <w:bCs w:val="1"/>
      <w:sz w:val="28"/>
    </w:rPr>
  </w:style>
  <w:style w:type="paragraph" w:styleId="21">
    <w:name w:val="Body Text Indent 2"/>
    <w:basedOn w:val="a"/>
    <w:pPr>
      <w:spacing w:line="360" w:lineRule="auto"/>
      <w:ind w:firstLine="708"/>
      <w:jc w:val="both"/>
    </w:pPr>
    <w:rPr>
      <w:b w:val="1"/>
      <w:bCs w:val="1"/>
      <w:sz w:val="28"/>
      <w:szCs w:val="28"/>
    </w:rPr>
  </w:style>
  <w:style w:type="paragraph" w:styleId="31">
    <w:name w:val="Body Text Indent 3"/>
    <w:basedOn w:val="a"/>
    <w:pPr>
      <w:spacing w:line="360" w:lineRule="auto"/>
      <w:ind w:firstLine="708"/>
      <w:jc w:val="both"/>
    </w:pPr>
    <w:rPr>
      <w:sz w:val="28"/>
    </w:rPr>
  </w:style>
  <w:style w:type="paragraph" w:styleId="a8">
    <w:name w:val="Block Text"/>
    <w:basedOn w:val="a"/>
    <w:pPr>
      <w:tabs>
        <w:tab w:val="left" w:pos="426"/>
      </w:tabs>
      <w:overflowPunct w:val="0"/>
      <w:autoSpaceDE w:val="0"/>
      <w:autoSpaceDN w:val="0"/>
      <w:adjustRightInd w:val="0"/>
      <w:ind w:left="57" w:right="-1"/>
      <w:jc w:val="both"/>
    </w:pPr>
    <w:rPr>
      <w:sz w:val="28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Hyperlink"/>
    <w:rPr>
      <w:color w:val="0000ff"/>
      <w:u w:val="single"/>
    </w:rPr>
  </w:style>
  <w:style w:type="paragraph" w:styleId="ab">
    <w:name w:val="footnote text"/>
    <w:basedOn w:val="a"/>
    <w:link w:val="ac"/>
    <w:unhideWhenUsed w:val="1"/>
    <w:rsid w:val="00675C8A"/>
    <w:pPr>
      <w:spacing w:after="200" w:line="276" w:lineRule="auto"/>
    </w:pPr>
    <w:rPr>
      <w:rFonts w:ascii="Calibri" w:eastAsia="Calibri" w:hAnsi="Calibri"/>
      <w:sz w:val="20"/>
      <w:szCs w:val="20"/>
      <w:lang w:eastAsia="en-US" w:val="x-none"/>
    </w:rPr>
  </w:style>
  <w:style w:type="character" w:styleId="ac" w:customStyle="1">
    <w:name w:val="Текст сноски Знак"/>
    <w:link w:val="ab"/>
    <w:rsid w:val="00675C8A"/>
    <w:rPr>
      <w:rFonts w:ascii="Calibri" w:eastAsia="Calibri" w:hAnsi="Calibri"/>
      <w:lang w:eastAsia="en-US" w:val="x-none"/>
    </w:rPr>
  </w:style>
  <w:style w:type="paragraph" w:styleId="Default" w:customStyle="1">
    <w:name w:val="Default"/>
    <w:rsid w:val="00675C8A"/>
    <w:pPr>
      <w:autoSpaceDE w:val="0"/>
      <w:autoSpaceDN w:val="0"/>
      <w:adjustRightInd w:val="0"/>
    </w:pPr>
    <w:rPr>
      <w:rFonts w:ascii="Bookman Old Style" w:cs="Bookman Old Style" w:eastAsia="Calibri" w:hAnsi="Bookman Old Style"/>
      <w:color w:val="000000"/>
      <w:sz w:val="24"/>
      <w:szCs w:val="24"/>
    </w:rPr>
  </w:style>
  <w:style w:type="character" w:styleId="Strong" w:customStyle="1">
    <w:name w:val="Strong"/>
    <w:rsid w:val="00353D72"/>
    <w:rPr>
      <w:b w:val="1"/>
      <w:bCs w:val="1"/>
    </w:rPr>
  </w:style>
  <w:style w:type="paragraph" w:styleId="NormalWeb" w:customStyle="1">
    <w:name w:val="Normal (Web)"/>
    <w:basedOn w:val="a"/>
    <w:rsid w:val="00353D72"/>
    <w:pPr>
      <w:suppressAutoHyphens w:val="1"/>
      <w:ind w:firstLine="240"/>
    </w:pPr>
    <w:rPr>
      <w:rFonts w:cs="Courier New"/>
      <w:kern w:val="1"/>
    </w:rPr>
  </w:style>
  <w:style w:type="paragraph" w:styleId="Heading" w:customStyle="1">
    <w:name w:val="Heading"/>
    <w:basedOn w:val="a"/>
    <w:next w:val="a3"/>
    <w:rsid w:val="00DC615E"/>
    <w:pPr>
      <w:keepNext w:val="1"/>
      <w:suppressAutoHyphens w:val="1"/>
      <w:spacing w:after="120" w:before="240"/>
    </w:pPr>
    <w:rPr>
      <w:rFonts w:ascii="Liberation Sans" w:cs="Wingdings" w:eastAsia="Arial" w:hAnsi="Liberation Sans"/>
      <w:kern w:val="1"/>
      <w:sz w:val="28"/>
      <w:szCs w:val="28"/>
    </w:rPr>
  </w:style>
  <w:style w:type="paragraph" w:styleId="FR2" w:customStyle="1">
    <w:name w:val="FR2"/>
    <w:rsid w:val="003B5A0D"/>
    <w:pPr>
      <w:widowControl w:val="0"/>
      <w:suppressAutoHyphens w:val="1"/>
      <w:spacing w:line="300" w:lineRule="auto"/>
      <w:ind w:firstLine="720"/>
      <w:jc w:val="both"/>
    </w:pPr>
    <w:rPr>
      <w:rFonts w:cs="Courier New"/>
      <w:kern w:val="1"/>
      <w:sz w:val="28"/>
    </w:rPr>
  </w:style>
  <w:style w:type="paragraph" w:styleId="ad">
    <w:name w:val="Обычный (веб)"/>
    <w:basedOn w:val="a"/>
    <w:uiPriority w:val="99"/>
    <w:rsid w:val="003B5A0D"/>
    <w:pPr>
      <w:suppressAutoHyphens w:val="1"/>
      <w:spacing w:after="280" w:before="280"/>
    </w:pPr>
    <w:rPr>
      <w:lang w:eastAsia="zh-CN"/>
    </w:rPr>
  </w:style>
  <w:style w:type="paragraph" w:styleId="ae" w:customStyle="1">
    <w:name w:val="Абзац"/>
    <w:basedOn w:val="a"/>
    <w:rsid w:val="0076191A"/>
    <w:pPr>
      <w:suppressAutoHyphens w:val="1"/>
      <w:spacing w:line="312" w:lineRule="auto"/>
      <w:ind w:firstLine="567"/>
      <w:jc w:val="both"/>
    </w:pPr>
    <w:rPr>
      <w:rFonts w:cs="Courier New"/>
      <w:spacing w:val="-4"/>
      <w:kern w:val="1"/>
      <w:szCs w:val="20"/>
    </w:rPr>
  </w:style>
  <w:style w:type="paragraph" w:styleId="BodyTextIndent3" w:customStyle="1">
    <w:name w:val="Body Text Indent 3"/>
    <w:basedOn w:val="a"/>
    <w:rsid w:val="00AB51C9"/>
    <w:pPr>
      <w:suppressAutoHyphens w:val="1"/>
      <w:spacing w:after="120"/>
      <w:ind w:left="283"/>
    </w:pPr>
    <w:rPr>
      <w:rFonts w:cs="Courier New"/>
      <w:kern w:val="1"/>
      <w:sz w:val="16"/>
      <w:szCs w:val="16"/>
    </w:rPr>
  </w:style>
  <w:style w:type="paragraph" w:styleId="000" w:customStyle="1">
    <w:name w:val="000"/>
    <w:basedOn w:val="a"/>
    <w:rsid w:val="00F3263A"/>
    <w:pPr>
      <w:widowControl w:val="0"/>
      <w:autoSpaceDE w:val="0"/>
      <w:autoSpaceDN w:val="0"/>
      <w:adjustRightInd w:val="0"/>
      <w:spacing w:line="240" w:lineRule="atLeast"/>
      <w:ind w:firstLine="397"/>
      <w:jc w:val="both"/>
      <w:textAlignment w:val="center"/>
    </w:pPr>
    <w:rPr>
      <w:color w:val="000000"/>
      <w:sz w:val="22"/>
      <w:szCs w:val="22"/>
    </w:rPr>
  </w:style>
  <w:style w:type="paragraph" w:styleId="af">
    <w:name w:val="List Paragraph"/>
    <w:basedOn w:val="a"/>
    <w:qFormat w:val="1"/>
    <w:rsid w:val="00422EC5"/>
    <w:pPr>
      <w:spacing w:line="360" w:lineRule="auto"/>
      <w:ind w:left="720"/>
      <w:contextualSpacing w:val="1"/>
      <w:jc w:val="both"/>
    </w:pPr>
    <w:rPr>
      <w:rFonts w:eastAsia="Calibri"/>
      <w:sz w:val="28"/>
      <w:szCs w:val="22"/>
      <w:lang w:eastAsia="en-US"/>
    </w:rPr>
  </w:style>
  <w:style w:type="character" w:styleId="af0">
    <w:name w:val="footnote reference"/>
    <w:rsid w:val="00422EC5"/>
    <w:rPr>
      <w:vertAlign w:val="superscript"/>
    </w:rPr>
  </w:style>
  <w:style w:type="character" w:styleId="FontStyle25" w:customStyle="1">
    <w:name w:val="Font Style25"/>
    <w:rsid w:val="0082155F"/>
    <w:rPr>
      <w:rFonts w:ascii="Times New Roman" w:cs="Times New Roman" w:hAnsi="Times New Roman"/>
      <w:i w:val="1"/>
      <w:iCs w:val="1"/>
      <w:sz w:val="16"/>
      <w:szCs w:val="16"/>
    </w:rPr>
  </w:style>
  <w:style w:type="character" w:styleId="0416" w:customStyle="1">
    <w:name w:val="&lt;0416&gt;"/>
    <w:rsid w:val="00036E07"/>
    <w:rPr>
      <w:b w:val="1"/>
      <w:bCs w:val="1"/>
    </w:rPr>
  </w:style>
  <w:style w:type="character" w:styleId="apple-converted-space" w:customStyle="1">
    <w:name w:val="apple-converted-space"/>
    <w:basedOn w:val="a0"/>
    <w:rsid w:val="00B25259"/>
  </w:style>
  <w:style w:type="paragraph" w:styleId="Style6" w:customStyle="1">
    <w:name w:val="Style6"/>
    <w:basedOn w:val="a"/>
    <w:rsid w:val="000634B9"/>
    <w:pPr>
      <w:widowControl w:val="0"/>
      <w:autoSpaceDE w:val="0"/>
      <w:autoSpaceDN w:val="0"/>
      <w:adjustRightInd w:val="0"/>
      <w:spacing w:line="196" w:lineRule="exact"/>
      <w:ind w:firstLine="475"/>
      <w:jc w:val="both"/>
    </w:pPr>
  </w:style>
  <w:style w:type="character" w:styleId="FontStyle89" w:customStyle="1">
    <w:name w:val="Font Style89"/>
    <w:rsid w:val="000634B9"/>
    <w:rPr>
      <w:rFonts w:ascii="Times New Roman" w:cs="Times New Roman" w:hAnsi="Times New Roman"/>
      <w:i w:val="1"/>
      <w:iCs w:val="1"/>
      <w:sz w:val="14"/>
      <w:szCs w:val="14"/>
    </w:rPr>
  </w:style>
  <w:style w:type="paragraph" w:styleId="310" w:customStyle="1">
    <w:name w:val="Основной текст 31"/>
    <w:basedOn w:val="a"/>
    <w:rsid w:val="00745270"/>
    <w:pPr>
      <w:suppressAutoHyphens w:val="1"/>
    </w:pPr>
    <w:rPr>
      <w:rFonts w:eastAsia="MS Minngs"/>
      <w:kern w:val="2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5CGWwf9Ff3Bd8hhUpFh8EQSe2A==">AMUW2mUTDPT5LILuFOzv4eZgAXsh0v8r8EhZhMHJrDFDHHSd/q0x0CVfAvNxLlQ2H2YgYr+cumCFPytpAY++LIDMSSCQOLuqgzxOg5xqhILcOM0Ovp5AuTEbdVawSkiHI5WryMJdQiOB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2020-07-27T12:24:00Z</dcterms:created>
  <dc:creator>Наташа</dc:creator>
</cp:coreProperties>
</file>